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9E78F" w14:textId="60D29F68" w:rsidR="005A5EF7" w:rsidRPr="00614DD8" w:rsidRDefault="005A5EF7" w:rsidP="005A5EF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4832A9">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D0045C">
        <w:rPr>
          <w:rFonts w:ascii="Arial" w:eastAsia="SimSun" w:hAnsi="Arial" w:cs="Times New Roman"/>
          <w:b/>
          <w:bCs/>
          <w:sz w:val="24"/>
          <w:szCs w:val="20"/>
          <w:lang w:val="en-US" w:eastAsia="zh-CN"/>
        </w:rPr>
        <w:t>5</w:t>
      </w:r>
      <w:r w:rsidR="00694A06">
        <w:rPr>
          <w:rFonts w:ascii="Arial" w:eastAsia="SimSun" w:hAnsi="Arial" w:cs="Times New Roman"/>
          <w:b/>
          <w:bCs/>
          <w:sz w:val="24"/>
          <w:szCs w:val="20"/>
          <w:lang w:val="en-US" w:eastAsia="zh-CN"/>
        </w:rPr>
        <w:t>2070</w:t>
      </w:r>
      <w:r w:rsidR="001B0CDE">
        <w:rPr>
          <w:rFonts w:ascii="Arial" w:eastAsia="SimSun" w:hAnsi="Arial" w:cs="Times New Roman"/>
          <w:b/>
          <w:bCs/>
          <w:sz w:val="24"/>
          <w:szCs w:val="20"/>
          <w:lang w:val="en-US" w:eastAsia="zh-CN"/>
        </w:rPr>
        <w:t>7</w:t>
      </w:r>
    </w:p>
    <w:bookmarkEnd w:id="0"/>
    <w:bookmarkEnd w:id="1"/>
    <w:p w14:paraId="358521A1" w14:textId="7E05BFDD" w:rsidR="005A5EF7" w:rsidRDefault="004832A9" w:rsidP="005A5EF7">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005A5EF7"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005A5EF7"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00694A06">
        <w:rPr>
          <w:rFonts w:ascii="Arial" w:eastAsia="SimSun" w:hAnsi="Arial" w:cs="Times New Roman"/>
          <w:b/>
          <w:sz w:val="24"/>
          <w:szCs w:val="20"/>
          <w:lang w:val="en-US"/>
        </w:rPr>
        <w:t>ember</w:t>
      </w:r>
      <w:r w:rsidR="005A5EF7" w:rsidRPr="001A7495">
        <w:rPr>
          <w:rFonts w:ascii="Arial" w:eastAsia="SimSun" w:hAnsi="Arial" w:cs="Times New Roman"/>
          <w:b/>
          <w:sz w:val="24"/>
          <w:szCs w:val="20"/>
          <w:lang w:val="en-US"/>
        </w:rPr>
        <w:t xml:space="preserve"> </w:t>
      </w:r>
      <w:r w:rsidR="00661769">
        <w:rPr>
          <w:rFonts w:ascii="Arial" w:eastAsia="SimSun" w:hAnsi="Arial" w:cs="Times New Roman"/>
          <w:b/>
          <w:sz w:val="24"/>
          <w:szCs w:val="20"/>
          <w:lang w:val="en-US"/>
        </w:rPr>
        <w:t>1</w:t>
      </w:r>
      <w:r w:rsidR="00BD0B77">
        <w:rPr>
          <w:rFonts w:ascii="Arial" w:eastAsia="SimSun" w:hAnsi="Arial" w:cs="Times New Roman"/>
          <w:b/>
          <w:sz w:val="24"/>
          <w:szCs w:val="20"/>
          <w:lang w:val="en-US"/>
        </w:rPr>
        <w:t>7</w:t>
      </w:r>
      <w:r w:rsidR="005A5EF7" w:rsidRPr="001A7495">
        <w:rPr>
          <w:rFonts w:ascii="Arial" w:eastAsia="SimSun" w:hAnsi="Arial" w:cs="Times New Roman"/>
          <w:b/>
          <w:sz w:val="24"/>
          <w:szCs w:val="20"/>
          <w:lang w:val="en-US"/>
        </w:rPr>
        <w:t xml:space="preserve">th – </w:t>
      </w:r>
      <w:r w:rsidR="00BD0B77">
        <w:rPr>
          <w:rFonts w:ascii="Arial" w:eastAsia="SimSun" w:hAnsi="Arial" w:cs="Times New Roman"/>
          <w:b/>
          <w:sz w:val="24"/>
          <w:szCs w:val="20"/>
          <w:lang w:val="en-US"/>
        </w:rPr>
        <w:t>21st</w:t>
      </w:r>
      <w:r w:rsidR="005A5EF7" w:rsidRPr="001A7495">
        <w:rPr>
          <w:rFonts w:ascii="Arial" w:eastAsia="SimSun" w:hAnsi="Arial" w:cs="Times New Roman"/>
          <w:b/>
          <w:sz w:val="24"/>
          <w:szCs w:val="20"/>
          <w:lang w:val="en-US"/>
        </w:rPr>
        <w:t>, 2025</w:t>
      </w:r>
    </w:p>
    <w:p w14:paraId="4F67FEAB" w14:textId="77777777" w:rsidR="005A5EF7" w:rsidRPr="00614DD8" w:rsidRDefault="005A5EF7" w:rsidP="005A5EF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3A1D683" w14:textId="77777777" w:rsidR="005A5EF7" w:rsidRPr="00614DD8" w:rsidRDefault="005A5EF7" w:rsidP="005A5EF7">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404FFB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p>
    <w:p w14:paraId="04A5E2C1" w14:textId="1471CD9A"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DB204A" w:rsidRPr="005802F6">
        <w:rPr>
          <w:rFonts w:ascii="Arial" w:hAnsi="Arial" w:cs="Arial"/>
          <w:b/>
          <w:bCs/>
          <w:sz w:val="24"/>
          <w:szCs w:val="24"/>
        </w:rPr>
        <w:t>7.1</w:t>
      </w:r>
      <w:r w:rsidR="00694A06">
        <w:rPr>
          <w:rFonts w:ascii="Arial" w:hAnsi="Arial" w:cs="Arial"/>
          <w:b/>
          <w:bCs/>
          <w:sz w:val="24"/>
          <w:szCs w:val="24"/>
        </w:rPr>
        <w:t>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396C4EFB" w14:textId="77777777" w:rsidR="00D94E9E" w:rsidRPr="00D94E9E" w:rsidRDefault="00D94E9E" w:rsidP="00D94E9E">
      <w:pPr>
        <w:jc w:val="both"/>
        <w:rPr>
          <w:rFonts w:cs="Times New Roman"/>
          <w:szCs w:val="20"/>
          <w:lang w:val="en-US"/>
        </w:rPr>
      </w:pPr>
      <w:r w:rsidRPr="00D94E9E">
        <w:rPr>
          <w:rFonts w:cs="Times New Roman"/>
          <w:szCs w:val="20"/>
        </w:rPr>
        <w:t>The study on AI/ML Mobility was concluded in RAN4#116 in the scope of Rel-19 SI ‎[1]. Agreements achieved during this meeting are summarized in the WF ‎[2] and [3]. The </w:t>
      </w:r>
      <w:r w:rsidRPr="00D94E9E">
        <w:rPr>
          <w:rFonts w:cs="Times New Roman"/>
          <w:szCs w:val="20"/>
          <w:lang w:val="en-US"/>
        </w:rPr>
        <w:t>new WI of Artificial Intelligence (AI)/Machine Learning (ML) for mobility in NR [4] was approved in RAN#109 meeting. </w:t>
      </w:r>
    </w:p>
    <w:p w14:paraId="0B1EB4C0" w14:textId="77777777" w:rsidR="00D94E9E" w:rsidRPr="00D94E9E" w:rsidRDefault="00D94E9E" w:rsidP="00D94E9E">
      <w:pPr>
        <w:jc w:val="both"/>
        <w:rPr>
          <w:rFonts w:cs="Times New Roman"/>
          <w:szCs w:val="20"/>
          <w:lang w:val="en-US"/>
        </w:rPr>
      </w:pPr>
      <w:r w:rsidRPr="00D94E9E">
        <w:rPr>
          <w:rFonts w:cs="Times New Roman"/>
          <w:szCs w:val="20"/>
        </w:rPr>
        <w:t>In this paper, we provide our views on issues related to RRM requirements for RRM measurement prediction use case, as listed below:</w:t>
      </w:r>
      <w:r w:rsidRPr="00D94E9E">
        <w:rPr>
          <w:rFonts w:cs="Times New Roman"/>
          <w:szCs w:val="20"/>
          <w:lang w:val="en-US"/>
        </w:rPr>
        <w:t>  </w:t>
      </w:r>
    </w:p>
    <w:p w14:paraId="61966FE2" w14:textId="70F8105A" w:rsidR="00D94E9E" w:rsidRPr="00C609F2" w:rsidRDefault="00D94E9E" w:rsidP="00D94E9E">
      <w:pPr>
        <w:numPr>
          <w:ilvl w:val="0"/>
          <w:numId w:val="43"/>
        </w:numPr>
        <w:jc w:val="both"/>
        <w:rPr>
          <w:rFonts w:cs="Times New Roman"/>
          <w:szCs w:val="20"/>
          <w:lang w:val="en-US"/>
        </w:rPr>
      </w:pPr>
      <w:r w:rsidRPr="00C609F2">
        <w:rPr>
          <w:rFonts w:cs="Times New Roman"/>
          <w:szCs w:val="20"/>
          <w:lang w:val="en-US"/>
        </w:rPr>
        <w:t>Simulation assumptions</w:t>
      </w:r>
    </w:p>
    <w:p w14:paraId="3408DAC1" w14:textId="50A4E949" w:rsidR="00D94E9E" w:rsidRPr="00D94E9E" w:rsidRDefault="00D94E9E" w:rsidP="00D94E9E">
      <w:pPr>
        <w:numPr>
          <w:ilvl w:val="0"/>
          <w:numId w:val="43"/>
        </w:numPr>
        <w:jc w:val="both"/>
        <w:rPr>
          <w:rFonts w:cs="Times New Roman"/>
          <w:szCs w:val="20"/>
          <w:lang w:val="en-US"/>
        </w:rPr>
      </w:pPr>
      <w:r w:rsidRPr="00D94E9E">
        <w:rPr>
          <w:rFonts w:cs="Times New Roman"/>
          <w:szCs w:val="20"/>
        </w:rPr>
        <w:t>Impact of measurement error on prediction accuracy</w:t>
      </w:r>
      <w:r w:rsidRPr="00D94E9E">
        <w:rPr>
          <w:rFonts w:cs="Times New Roman"/>
          <w:szCs w:val="20"/>
          <w:lang w:val="en-US"/>
        </w:rPr>
        <w:t> </w:t>
      </w:r>
    </w:p>
    <w:p w14:paraId="52BCF002" w14:textId="77777777" w:rsidR="00D94E9E" w:rsidRPr="00D94E9E" w:rsidRDefault="00D94E9E" w:rsidP="00D94E9E">
      <w:pPr>
        <w:numPr>
          <w:ilvl w:val="0"/>
          <w:numId w:val="44"/>
        </w:numPr>
        <w:jc w:val="both"/>
        <w:rPr>
          <w:rFonts w:cs="Times New Roman"/>
          <w:szCs w:val="20"/>
          <w:lang w:val="en-US"/>
        </w:rPr>
      </w:pPr>
      <w:r w:rsidRPr="00D94E9E">
        <w:rPr>
          <w:rFonts w:cs="Times New Roman"/>
          <w:szCs w:val="20"/>
        </w:rPr>
        <w:t>Ground truth definition for RSRP accuracy for FR1</w:t>
      </w:r>
      <w:r w:rsidRPr="00D94E9E">
        <w:rPr>
          <w:rFonts w:cs="Times New Roman"/>
          <w:szCs w:val="20"/>
          <w:lang w:val="en-US"/>
        </w:rPr>
        <w:t>  </w:t>
      </w:r>
    </w:p>
    <w:p w14:paraId="06177DE0" w14:textId="77777777" w:rsidR="00D94E9E" w:rsidRPr="00D94E9E" w:rsidRDefault="00D94E9E" w:rsidP="00D94E9E">
      <w:pPr>
        <w:numPr>
          <w:ilvl w:val="0"/>
          <w:numId w:val="46"/>
        </w:numPr>
        <w:jc w:val="both"/>
        <w:rPr>
          <w:rFonts w:cs="Times New Roman"/>
          <w:szCs w:val="20"/>
          <w:lang w:val="en-US"/>
        </w:rPr>
      </w:pPr>
      <w:r w:rsidRPr="00D94E9E">
        <w:rPr>
          <w:rFonts w:cs="Times New Roman"/>
          <w:szCs w:val="20"/>
        </w:rPr>
        <w:t>Discussion on Prediction Accuracy for Temporal Domain Prediction</w:t>
      </w:r>
      <w:r w:rsidRPr="00D94E9E">
        <w:rPr>
          <w:rFonts w:cs="Times New Roman"/>
          <w:szCs w:val="20"/>
          <w:lang w:val="en-US"/>
        </w:rPr>
        <w:t> </w:t>
      </w:r>
    </w:p>
    <w:p w14:paraId="4E44BBC9" w14:textId="77777777" w:rsidR="00D94E9E" w:rsidRPr="00D94E9E" w:rsidRDefault="00D94E9E" w:rsidP="00D94E9E">
      <w:pPr>
        <w:numPr>
          <w:ilvl w:val="0"/>
          <w:numId w:val="47"/>
        </w:numPr>
        <w:jc w:val="both"/>
        <w:rPr>
          <w:rFonts w:cs="Times New Roman"/>
          <w:szCs w:val="20"/>
          <w:lang w:val="en-US"/>
        </w:rPr>
      </w:pPr>
      <w:r w:rsidRPr="00D94E9E">
        <w:rPr>
          <w:rFonts w:cs="Times New Roman"/>
          <w:szCs w:val="20"/>
        </w:rPr>
        <w:t>Inter-frequency prediction scenarios</w:t>
      </w:r>
      <w:r w:rsidRPr="00D94E9E">
        <w:rPr>
          <w:rFonts w:cs="Times New Roman"/>
          <w:szCs w:val="20"/>
          <w:lang w:val="en-US"/>
        </w:rPr>
        <w:t>  </w:t>
      </w:r>
    </w:p>
    <w:p w14:paraId="3DE4FDD0" w14:textId="77777777" w:rsidR="00D94E9E" w:rsidRPr="00D94E9E" w:rsidRDefault="00D94E9E" w:rsidP="00D94E9E">
      <w:pPr>
        <w:jc w:val="both"/>
        <w:rPr>
          <w:rFonts w:cs="Times New Roman"/>
          <w:szCs w:val="20"/>
          <w:lang w:val="en-US"/>
        </w:rPr>
      </w:pPr>
      <w:r w:rsidRPr="00D94E9E">
        <w:rPr>
          <w:rFonts w:cs="Times New Roman"/>
          <w:szCs w:val="20"/>
        </w:rPr>
        <w:t>General aspects and Measurement event prediction use case are discussed in our accompanying papers [5] and [6].</w:t>
      </w:r>
      <w:r w:rsidRPr="00D94E9E">
        <w:rPr>
          <w:rFonts w:cs="Times New Roman"/>
          <w:szCs w:val="20"/>
          <w:lang w:val="en-US"/>
        </w:rPr>
        <w:t> </w:t>
      </w:r>
    </w:p>
    <w:p w14:paraId="2FDF6F4F" w14:textId="77777777" w:rsidR="00177789" w:rsidRPr="00614DD8" w:rsidRDefault="00177789" w:rsidP="004832A9">
      <w:pPr>
        <w:jc w:val="both"/>
        <w:rPr>
          <w:lang w:val="en-US"/>
        </w:rPr>
      </w:pPr>
    </w:p>
    <w:p w14:paraId="1CA8FF4B" w14:textId="77777777" w:rsidR="006A1DB6" w:rsidRDefault="006A1DB6" w:rsidP="006A1DB6">
      <w:pPr>
        <w:pStyle w:val="RAN4H1"/>
        <w:rPr>
          <w:lang w:val="en-US"/>
        </w:rPr>
      </w:pPr>
      <w:r w:rsidRPr="00614DD8">
        <w:rPr>
          <w:lang w:val="en-US"/>
        </w:rPr>
        <w:t>Discussion</w:t>
      </w:r>
    </w:p>
    <w:p w14:paraId="1A56A5C8" w14:textId="77777777" w:rsidR="006A1DB6" w:rsidRDefault="006A1DB6" w:rsidP="006A1DB6">
      <w:pPr>
        <w:pStyle w:val="RAN4H2"/>
        <w:numPr>
          <w:ilvl w:val="1"/>
          <w:numId w:val="9"/>
        </w:numPr>
        <w:rPr>
          <w:lang w:val="en-US"/>
        </w:rPr>
      </w:pPr>
      <w:r>
        <w:rPr>
          <w:lang w:val="en-US"/>
        </w:rPr>
        <w:t>Simulation Assumptions</w:t>
      </w:r>
    </w:p>
    <w:p w14:paraId="5B3E47E4" w14:textId="77777777" w:rsidR="002453B9" w:rsidRDefault="00281A86" w:rsidP="00281A86">
      <w:pPr>
        <w:jc w:val="both"/>
        <w:rPr>
          <w:lang w:val="en-US"/>
        </w:rPr>
      </w:pPr>
      <w:r>
        <w:rPr>
          <w:lang w:val="en-US"/>
        </w:rPr>
        <w:t xml:space="preserve">The following agreement on simulation assumptions for both RRM measurement prediction and indirect event prediction was made in RAN4#116bis.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453B9" w14:paraId="701EAA34" w14:textId="77777777" w:rsidTr="00D37EFB">
        <w:tc>
          <w:tcPr>
            <w:tcW w:w="9627" w:type="dxa"/>
          </w:tcPr>
          <w:p w14:paraId="0F450F3F" w14:textId="77777777" w:rsidR="003F1C40" w:rsidRPr="004A1F5C" w:rsidRDefault="003F1C40" w:rsidP="003F1C40">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5531BCA3" w14:textId="67668C45" w:rsidR="002453B9" w:rsidRDefault="003F1C40" w:rsidP="003F1C40">
            <w:pPr>
              <w:jc w:val="both"/>
              <w:rPr>
                <w:lang w:val="en-US"/>
              </w:rPr>
            </w:pPr>
            <w:r w:rsidRPr="00A52E16">
              <w:rPr>
                <w:lang w:val="en-US"/>
              </w:rPr>
              <w:t>Take the simulation procedures used in AI/ML beam management as starting point for the simulation discussion of measurement prediction and [indirect measurement event prediction] to evaluate the predicted L3-RSRP accuracy considering the impact of measurement error.  </w:t>
            </w:r>
          </w:p>
        </w:tc>
      </w:tr>
    </w:tbl>
    <w:p w14:paraId="0922B2B7" w14:textId="319C7B98" w:rsidR="006A1DB6" w:rsidRDefault="00281A86" w:rsidP="00281A86">
      <w:pPr>
        <w:jc w:val="both"/>
        <w:rPr>
          <w:lang w:val="en-US"/>
        </w:rPr>
      </w:pPr>
      <w:r>
        <w:rPr>
          <w:lang w:val="en-US"/>
        </w:rPr>
        <w:t xml:space="preserve"> </w:t>
      </w:r>
    </w:p>
    <w:tbl>
      <w:tblPr>
        <w:tblStyle w:val="TableGrid"/>
        <w:tblW w:w="0" w:type="auto"/>
        <w:tblLook w:val="04A0" w:firstRow="1" w:lastRow="0" w:firstColumn="1" w:lastColumn="0" w:noHBand="0" w:noVBand="1"/>
      </w:tblPr>
      <w:tblGrid>
        <w:gridCol w:w="9617"/>
      </w:tblGrid>
      <w:tr w:rsidR="00A52E16" w14:paraId="7772A217" w14:textId="77777777" w:rsidTr="00490FA7">
        <w:tc>
          <w:tcPr>
            <w:tcW w:w="9617" w:type="dxa"/>
          </w:tcPr>
          <w:p w14:paraId="585CB402" w14:textId="3918EF12" w:rsidR="00A52E16" w:rsidRPr="00A52E16" w:rsidRDefault="00A52E16" w:rsidP="0066609B">
            <w:pPr>
              <w:spacing w:after="160" w:line="259" w:lineRule="auto"/>
              <w:jc w:val="both"/>
              <w:rPr>
                <w:lang w:val="en-US"/>
              </w:rPr>
            </w:pPr>
          </w:p>
        </w:tc>
      </w:tr>
    </w:tbl>
    <w:p w14:paraId="6C220654" w14:textId="0523BF8C" w:rsidR="00503503" w:rsidRDefault="00503503" w:rsidP="006A1DB6">
      <w:pPr>
        <w:rPr>
          <w:lang w:val="en-US"/>
        </w:rPr>
      </w:pPr>
      <w:r>
        <w:rPr>
          <w:lang w:val="en-US"/>
        </w:rPr>
        <w:t xml:space="preserve">Regarding scenarios and sub-use cases, following agreements were made online. </w:t>
      </w:r>
    </w:p>
    <w:p w14:paraId="12904B64" w14:textId="77777777" w:rsidR="00FE0A55" w:rsidRDefault="00FE0A55" w:rsidP="006A1DB6">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03503" w14:paraId="1D5ACC82" w14:textId="77777777" w:rsidTr="00D37EFB">
        <w:tc>
          <w:tcPr>
            <w:tcW w:w="9617" w:type="dxa"/>
          </w:tcPr>
          <w:p w14:paraId="7059C3BE" w14:textId="77777777" w:rsidR="00503503" w:rsidRPr="004A1F5C" w:rsidRDefault="00503503" w:rsidP="00490FA7">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617FB0EE" w14:textId="77777777" w:rsidR="00503503" w:rsidRPr="00460BF7" w:rsidRDefault="00503503" w:rsidP="00503503">
            <w:pPr>
              <w:snapToGrid w:val="0"/>
              <w:textAlignment w:val="baseline"/>
              <w:rPr>
                <w:rFonts w:eastAsia="DengXian"/>
                <w:szCs w:val="21"/>
              </w:rPr>
            </w:pPr>
            <w:r w:rsidRPr="00460BF7">
              <w:rPr>
                <w:rFonts w:eastAsia="DengXian"/>
                <w:szCs w:val="21"/>
              </w:rPr>
              <w:t xml:space="preserve">RAN4 to </w:t>
            </w:r>
            <w:r w:rsidRPr="00460BF7">
              <w:rPr>
                <w:rFonts w:eastAsia="DengXian"/>
                <w:szCs w:val="21"/>
                <w:u w:val="single"/>
              </w:rPr>
              <w:t>discuss</w:t>
            </w:r>
            <w:r w:rsidRPr="00460BF7">
              <w:rPr>
                <w:rFonts w:eastAsia="DengXian"/>
                <w:szCs w:val="21"/>
              </w:rPr>
              <w:t xml:space="preserve"> the potential RRM requirements for </w:t>
            </w:r>
            <w:r w:rsidRPr="00460BF7">
              <w:rPr>
                <w:rFonts w:eastAsia="DengXian"/>
                <w:szCs w:val="21"/>
                <w:u w:val="single"/>
              </w:rPr>
              <w:t>cell-level based prediction</w:t>
            </w:r>
            <w:r w:rsidRPr="00460BF7">
              <w:rPr>
                <w:rFonts w:eastAsia="DengXian"/>
                <w:szCs w:val="21"/>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15"/>
              <w:gridCol w:w="2018"/>
            </w:tblGrid>
            <w:tr w:rsidR="00503503" w:rsidRPr="00460BF7" w14:paraId="0B84FB0D" w14:textId="77777777" w:rsidTr="00490FA7">
              <w:trPr>
                <w:jc w:val="center"/>
              </w:trPr>
              <w:tc>
                <w:tcPr>
                  <w:tcW w:w="5915" w:type="dxa"/>
                </w:tcPr>
                <w:p w14:paraId="7AB377F8" w14:textId="77777777" w:rsidR="00503503" w:rsidRPr="00460BF7" w:rsidRDefault="00503503" w:rsidP="00503503">
                  <w:pPr>
                    <w:keepNext/>
                    <w:keepLines/>
                    <w:snapToGrid w:val="0"/>
                    <w:spacing w:after="120"/>
                    <w:jc w:val="center"/>
                    <w:rPr>
                      <w:rFonts w:eastAsia="Malgun Gothic"/>
                      <w:b/>
                      <w:bCs/>
                      <w:szCs w:val="21"/>
                    </w:rPr>
                  </w:pPr>
                  <w:r w:rsidRPr="00460BF7">
                    <w:rPr>
                      <w:rFonts w:eastAsia="Malgun Gothic"/>
                      <w:b/>
                      <w:bCs/>
                      <w:szCs w:val="21"/>
                    </w:rPr>
                    <w:t>Evaluation scenario</w:t>
                  </w:r>
                </w:p>
              </w:tc>
              <w:tc>
                <w:tcPr>
                  <w:tcW w:w="2018" w:type="dxa"/>
                </w:tcPr>
                <w:p w14:paraId="520E594F" w14:textId="77777777" w:rsidR="00503503" w:rsidRPr="00460BF7" w:rsidRDefault="00503503" w:rsidP="00503503">
                  <w:pPr>
                    <w:keepNext/>
                    <w:keepLines/>
                    <w:snapToGrid w:val="0"/>
                    <w:spacing w:after="120"/>
                    <w:jc w:val="center"/>
                    <w:rPr>
                      <w:rFonts w:eastAsia="Malgun Gothic"/>
                      <w:b/>
                      <w:bCs/>
                      <w:szCs w:val="21"/>
                    </w:rPr>
                  </w:pPr>
                  <w:r w:rsidRPr="00460BF7">
                    <w:rPr>
                      <w:rFonts w:eastAsia="Malgun Gothic"/>
                      <w:b/>
                      <w:bCs/>
                      <w:szCs w:val="21"/>
                    </w:rPr>
                    <w:t>Methodology</w:t>
                  </w:r>
                </w:p>
              </w:tc>
            </w:tr>
            <w:tr w:rsidR="00503503" w:rsidRPr="00460BF7" w14:paraId="371C4AE9" w14:textId="77777777" w:rsidTr="00490FA7">
              <w:trPr>
                <w:jc w:val="center"/>
              </w:trPr>
              <w:tc>
                <w:tcPr>
                  <w:tcW w:w="5915" w:type="dxa"/>
                </w:tcPr>
                <w:p w14:paraId="079FE2EA"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FR1 to FR1 intra-frequency temporal domain case A</w:t>
                  </w:r>
                </w:p>
              </w:tc>
              <w:tc>
                <w:tcPr>
                  <w:tcW w:w="2018" w:type="dxa"/>
                </w:tcPr>
                <w:p w14:paraId="1BD0DF89"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intra-cell</w:t>
                  </w:r>
                </w:p>
              </w:tc>
            </w:tr>
            <w:tr w:rsidR="00503503" w:rsidRPr="00460BF7" w14:paraId="69A99D19" w14:textId="77777777" w:rsidTr="00490FA7">
              <w:trPr>
                <w:jc w:val="center"/>
              </w:trPr>
              <w:tc>
                <w:tcPr>
                  <w:tcW w:w="5915" w:type="dxa"/>
                </w:tcPr>
                <w:p w14:paraId="537292B4"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FR1 to FR1 intra-frequency temporal domain case B</w:t>
                  </w:r>
                </w:p>
              </w:tc>
              <w:tc>
                <w:tcPr>
                  <w:tcW w:w="2018" w:type="dxa"/>
                </w:tcPr>
                <w:p w14:paraId="6D72D6DC"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Intra-cell</w:t>
                  </w:r>
                </w:p>
              </w:tc>
            </w:tr>
            <w:tr w:rsidR="00503503" w:rsidRPr="00460BF7" w14:paraId="39DC9064" w14:textId="77777777" w:rsidTr="00490FA7">
              <w:trPr>
                <w:jc w:val="center"/>
              </w:trPr>
              <w:tc>
                <w:tcPr>
                  <w:tcW w:w="5915" w:type="dxa"/>
                </w:tcPr>
                <w:p w14:paraId="2AFCA691"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lastRenderedPageBreak/>
                    <w:t xml:space="preserve">FR1 to FR1 inter-frequency (frequency domain) </w:t>
                  </w:r>
                  <w:r w:rsidRPr="00460BF7">
                    <w:rPr>
                      <w:rFonts w:eastAsia="Malgun Gothic"/>
                      <w:szCs w:val="21"/>
                      <w:u w:val="single"/>
                    </w:rPr>
                    <w:t>(co-located case)</w:t>
                  </w:r>
                </w:p>
              </w:tc>
              <w:tc>
                <w:tcPr>
                  <w:tcW w:w="2018" w:type="dxa"/>
                </w:tcPr>
                <w:p w14:paraId="398EE464"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 xml:space="preserve">Inter-cell </w:t>
                  </w:r>
                </w:p>
              </w:tc>
            </w:tr>
            <w:tr w:rsidR="00503503" w:rsidRPr="00460BF7" w14:paraId="335360B0" w14:textId="77777777" w:rsidTr="00490FA7">
              <w:trPr>
                <w:jc w:val="center"/>
              </w:trPr>
              <w:tc>
                <w:tcPr>
                  <w:tcW w:w="5915" w:type="dxa"/>
                </w:tcPr>
                <w:p w14:paraId="5D9C31C8"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FR2 to FR2 intra-frequency temporal domain case A</w:t>
                  </w:r>
                </w:p>
              </w:tc>
              <w:tc>
                <w:tcPr>
                  <w:tcW w:w="2018" w:type="dxa"/>
                </w:tcPr>
                <w:p w14:paraId="4C2E9D3F"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Intra-cell</w:t>
                  </w:r>
                </w:p>
              </w:tc>
            </w:tr>
            <w:tr w:rsidR="00503503" w:rsidRPr="00460BF7" w14:paraId="6517614F" w14:textId="77777777" w:rsidTr="00490FA7">
              <w:trPr>
                <w:jc w:val="center"/>
              </w:trPr>
              <w:tc>
                <w:tcPr>
                  <w:tcW w:w="5915" w:type="dxa"/>
                </w:tcPr>
                <w:p w14:paraId="20B121DF"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FR2 to FR2 intra-frequency temporal domain case B</w:t>
                  </w:r>
                </w:p>
              </w:tc>
              <w:tc>
                <w:tcPr>
                  <w:tcW w:w="2018" w:type="dxa"/>
                </w:tcPr>
                <w:p w14:paraId="466D2AFF"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Intra-cell</w:t>
                  </w:r>
                </w:p>
              </w:tc>
            </w:tr>
          </w:tbl>
          <w:p w14:paraId="4CFD0A63" w14:textId="77777777" w:rsidR="00503503" w:rsidRPr="00460BF7" w:rsidRDefault="00503503" w:rsidP="00503503">
            <w:pPr>
              <w:snapToGrid w:val="0"/>
              <w:textAlignment w:val="baseline"/>
              <w:rPr>
                <w:rFonts w:eastAsia="DengXian"/>
                <w:szCs w:val="21"/>
              </w:rPr>
            </w:pPr>
          </w:p>
          <w:p w14:paraId="22844704" w14:textId="77777777" w:rsidR="00503503" w:rsidRPr="00460BF7" w:rsidRDefault="00503503" w:rsidP="00503503">
            <w:pPr>
              <w:snapToGrid w:val="0"/>
              <w:textAlignment w:val="baseline"/>
              <w:rPr>
                <w:rFonts w:eastAsia="DengXian"/>
                <w:szCs w:val="21"/>
              </w:rPr>
            </w:pPr>
            <w:r w:rsidRPr="00460BF7">
              <w:rPr>
                <w:rFonts w:eastAsia="DengXian"/>
                <w:szCs w:val="21"/>
              </w:rPr>
              <w:t xml:space="preserve">FFS whether to discuss the requirements for the following scenario: </w:t>
            </w:r>
          </w:p>
          <w:p w14:paraId="25512761" w14:textId="77777777" w:rsidR="00B705B5" w:rsidRPr="00085B5A" w:rsidRDefault="00B705B5" w:rsidP="00503503">
            <w:pPr>
              <w:snapToGrid w:val="0"/>
              <w:textAlignment w:val="baseline"/>
              <w:rPr>
                <w:rFonts w:eastAsia="DengXian"/>
                <w:szCs w:val="21"/>
                <w:highlight w:val="green"/>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15"/>
              <w:gridCol w:w="2018"/>
            </w:tblGrid>
            <w:tr w:rsidR="00503503" w:rsidRPr="00085B5A" w14:paraId="1C88A76D" w14:textId="77777777" w:rsidTr="00490FA7">
              <w:trPr>
                <w:jc w:val="center"/>
              </w:trPr>
              <w:tc>
                <w:tcPr>
                  <w:tcW w:w="5915" w:type="dxa"/>
                </w:tcPr>
                <w:p w14:paraId="47A53021" w14:textId="77777777" w:rsidR="00503503" w:rsidRPr="00460BF7" w:rsidRDefault="00503503" w:rsidP="00503503">
                  <w:pPr>
                    <w:keepNext/>
                    <w:keepLines/>
                    <w:snapToGrid w:val="0"/>
                    <w:spacing w:after="120"/>
                    <w:jc w:val="center"/>
                    <w:rPr>
                      <w:rFonts w:eastAsia="Malgun Gothic"/>
                      <w:b/>
                      <w:bCs/>
                      <w:szCs w:val="21"/>
                    </w:rPr>
                  </w:pPr>
                  <w:r w:rsidRPr="00460BF7">
                    <w:rPr>
                      <w:rFonts w:eastAsia="Malgun Gothic"/>
                      <w:b/>
                      <w:bCs/>
                      <w:szCs w:val="21"/>
                    </w:rPr>
                    <w:t>Evaluation scenario</w:t>
                  </w:r>
                </w:p>
              </w:tc>
              <w:tc>
                <w:tcPr>
                  <w:tcW w:w="2018" w:type="dxa"/>
                </w:tcPr>
                <w:p w14:paraId="27344D5D" w14:textId="77777777" w:rsidR="00503503" w:rsidRPr="00460BF7" w:rsidRDefault="00503503" w:rsidP="00503503">
                  <w:pPr>
                    <w:keepNext/>
                    <w:keepLines/>
                    <w:snapToGrid w:val="0"/>
                    <w:spacing w:after="120"/>
                    <w:jc w:val="center"/>
                    <w:rPr>
                      <w:rFonts w:eastAsia="Malgun Gothic"/>
                      <w:b/>
                      <w:bCs/>
                      <w:szCs w:val="21"/>
                    </w:rPr>
                  </w:pPr>
                  <w:r w:rsidRPr="00460BF7">
                    <w:rPr>
                      <w:rFonts w:eastAsia="Malgun Gothic"/>
                      <w:b/>
                      <w:bCs/>
                      <w:szCs w:val="21"/>
                    </w:rPr>
                    <w:t>Methodology</w:t>
                  </w:r>
                </w:p>
              </w:tc>
            </w:tr>
            <w:tr w:rsidR="00503503" w:rsidRPr="00085B5A" w14:paraId="79904F1E" w14:textId="77777777" w:rsidTr="00490FA7">
              <w:trPr>
                <w:jc w:val="center"/>
              </w:trPr>
              <w:tc>
                <w:tcPr>
                  <w:tcW w:w="5915" w:type="dxa"/>
                </w:tcPr>
                <w:p w14:paraId="418BD4BE"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FR2 to FR2 inter-frequency (frequency domain)</w:t>
                  </w:r>
                  <w:r w:rsidRPr="00460BF7">
                    <w:rPr>
                      <w:rFonts w:eastAsia="Malgun Gothic"/>
                      <w:szCs w:val="21"/>
                      <w:u w:val="single"/>
                    </w:rPr>
                    <w:t xml:space="preserve"> (co-located case)</w:t>
                  </w:r>
                </w:p>
              </w:tc>
              <w:tc>
                <w:tcPr>
                  <w:tcW w:w="2018" w:type="dxa"/>
                </w:tcPr>
                <w:p w14:paraId="2C6D5631" w14:textId="77777777" w:rsidR="00503503" w:rsidRPr="00460BF7" w:rsidRDefault="00503503" w:rsidP="00503503">
                  <w:pPr>
                    <w:keepNext/>
                    <w:keepLines/>
                    <w:snapToGrid w:val="0"/>
                    <w:spacing w:after="120"/>
                    <w:jc w:val="center"/>
                    <w:rPr>
                      <w:rFonts w:eastAsia="Malgun Gothic"/>
                      <w:szCs w:val="21"/>
                    </w:rPr>
                  </w:pPr>
                  <w:r w:rsidRPr="00460BF7">
                    <w:rPr>
                      <w:rFonts w:eastAsia="Malgun Gothic"/>
                      <w:szCs w:val="21"/>
                    </w:rPr>
                    <w:t xml:space="preserve">Inter-cell </w:t>
                  </w:r>
                </w:p>
              </w:tc>
            </w:tr>
          </w:tbl>
          <w:p w14:paraId="49780B6A" w14:textId="43B06782" w:rsidR="00503503" w:rsidRPr="00503503" w:rsidRDefault="00503503" w:rsidP="00503503">
            <w:pPr>
              <w:spacing w:after="160" w:line="259" w:lineRule="auto"/>
              <w:rPr>
                <w:lang w:val="en-US"/>
              </w:rPr>
            </w:pPr>
          </w:p>
        </w:tc>
      </w:tr>
    </w:tbl>
    <w:p w14:paraId="1704F255" w14:textId="1FC28591" w:rsidR="00503503" w:rsidRDefault="00503503" w:rsidP="006A1DB6">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F08B5" w14:paraId="6CC62B88" w14:textId="77777777" w:rsidTr="00D37EFB">
        <w:tc>
          <w:tcPr>
            <w:tcW w:w="9617" w:type="dxa"/>
          </w:tcPr>
          <w:p w14:paraId="4E308897" w14:textId="77777777" w:rsidR="004F08B5" w:rsidRPr="004A1F5C" w:rsidRDefault="004F08B5" w:rsidP="00490FA7">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56018A31" w14:textId="77777777" w:rsidR="004F08B5" w:rsidRPr="004F08B5" w:rsidRDefault="004F08B5" w:rsidP="004F08B5">
            <w:pPr>
              <w:numPr>
                <w:ilvl w:val="0"/>
                <w:numId w:val="28"/>
              </w:numPr>
              <w:spacing w:after="160" w:line="259" w:lineRule="auto"/>
              <w:rPr>
                <w:lang w:val="en-US"/>
              </w:rPr>
            </w:pPr>
            <w:r w:rsidRPr="004F08B5">
              <w:rPr>
                <w:lang w:val="en-US"/>
              </w:rPr>
              <w:t>As starting point, evaluate sub-case 2, L3-L3 measurement prediction as baseline for both FR1 and FR2. </w:t>
            </w:r>
          </w:p>
          <w:p w14:paraId="141F55BE" w14:textId="77777777" w:rsidR="004F08B5" w:rsidRPr="004F08B5" w:rsidRDefault="004F08B5" w:rsidP="004F08B5">
            <w:pPr>
              <w:numPr>
                <w:ilvl w:val="0"/>
                <w:numId w:val="29"/>
              </w:numPr>
              <w:spacing w:after="160" w:line="259" w:lineRule="auto"/>
              <w:ind w:left="1080"/>
              <w:rPr>
                <w:lang w:val="en-US"/>
              </w:rPr>
            </w:pPr>
            <w:r w:rsidRPr="004F08B5">
              <w:rPr>
                <w:lang w:val="en-US"/>
              </w:rPr>
              <w:t>Interested companies can also provide results for other sub-cases. </w:t>
            </w:r>
          </w:p>
          <w:p w14:paraId="112908A2" w14:textId="77777777" w:rsidR="004F08B5" w:rsidRPr="004F08B5" w:rsidRDefault="004F08B5" w:rsidP="004F08B5">
            <w:pPr>
              <w:numPr>
                <w:ilvl w:val="0"/>
                <w:numId w:val="30"/>
              </w:numPr>
              <w:spacing w:after="160" w:line="259" w:lineRule="auto"/>
              <w:ind w:left="1080"/>
              <w:rPr>
                <w:lang w:val="en-US"/>
              </w:rPr>
            </w:pPr>
            <w:r w:rsidRPr="004F08B5">
              <w:rPr>
                <w:lang w:val="en-US"/>
              </w:rPr>
              <w:t>It is not precluded to add additional sub-case for FR2 in future meetings. </w:t>
            </w:r>
          </w:p>
          <w:p w14:paraId="36F4EA1D" w14:textId="32065824" w:rsidR="004F08B5" w:rsidRPr="00503503" w:rsidRDefault="004F08B5" w:rsidP="00490FA7">
            <w:pPr>
              <w:numPr>
                <w:ilvl w:val="0"/>
                <w:numId w:val="31"/>
              </w:numPr>
              <w:spacing w:after="160" w:line="259" w:lineRule="auto"/>
              <w:rPr>
                <w:lang w:val="en-US"/>
              </w:rPr>
            </w:pPr>
            <w:r w:rsidRPr="004F08B5">
              <w:rPr>
                <w:lang w:val="en-US"/>
              </w:rPr>
              <w:t>Further discuss how to define requirements based on the available simulation results. </w:t>
            </w:r>
          </w:p>
        </w:tc>
      </w:tr>
    </w:tbl>
    <w:p w14:paraId="6F5CD22F" w14:textId="77777777" w:rsidR="00460BF7" w:rsidRPr="004F08B5" w:rsidRDefault="004F08B5" w:rsidP="004F08B5">
      <w:pPr>
        <w:rPr>
          <w:lang w:val="en-US"/>
        </w:rPr>
      </w:pPr>
      <w:r w:rsidRPr="004F08B5">
        <w:rPr>
          <w:lang w:val="en-US"/>
        </w:rPr>
        <w:t>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60BF7" w14:paraId="46D6B1EE" w14:textId="77777777" w:rsidTr="00D37EFB">
        <w:tc>
          <w:tcPr>
            <w:tcW w:w="9617" w:type="dxa"/>
          </w:tcPr>
          <w:p w14:paraId="56F8501B" w14:textId="77777777" w:rsidR="00460BF7" w:rsidRPr="004A1F5C" w:rsidRDefault="00460BF7" w:rsidP="00490FA7">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4FB7F81C" w14:textId="77777777" w:rsidR="00460BF7" w:rsidRPr="006957B1" w:rsidRDefault="00460BF7" w:rsidP="00460BF7">
            <w:pPr>
              <w:snapToGrid w:val="0"/>
              <w:spacing w:after="120"/>
              <w:rPr>
                <w:rFonts w:eastAsia="DengXian"/>
                <w:iCs/>
                <w:szCs w:val="21"/>
              </w:rPr>
            </w:pPr>
            <w:r w:rsidRPr="006957B1">
              <w:rPr>
                <w:rFonts w:eastAsia="DengXian"/>
                <w:iCs/>
                <w:szCs w:val="21"/>
              </w:rPr>
              <w:t>As starting point, evaluate</w:t>
            </w:r>
            <w:r w:rsidRPr="006957B1">
              <w:rPr>
                <w:rFonts w:eastAsia="Malgun Gothic"/>
                <w:szCs w:val="21"/>
              </w:rPr>
              <w:t xml:space="preserve"> non-cluster (single-cell input and single-cell output) approach for frequency domain prediction as baseline.</w:t>
            </w:r>
          </w:p>
          <w:p w14:paraId="5717C34E" w14:textId="77777777" w:rsidR="006957B1" w:rsidRDefault="00460BF7" w:rsidP="006957B1">
            <w:pPr>
              <w:numPr>
                <w:ilvl w:val="1"/>
                <w:numId w:val="34"/>
              </w:numPr>
              <w:overflowPunct w:val="0"/>
              <w:autoSpaceDE w:val="0"/>
              <w:autoSpaceDN w:val="0"/>
              <w:adjustRightInd w:val="0"/>
              <w:spacing w:after="120"/>
              <w:rPr>
                <w:rFonts w:eastAsia="DengXian"/>
                <w:szCs w:val="21"/>
              </w:rPr>
            </w:pPr>
            <w:r w:rsidRPr="006957B1">
              <w:rPr>
                <w:rFonts w:eastAsia="DengXian"/>
                <w:szCs w:val="21"/>
              </w:rPr>
              <w:t xml:space="preserve">Interested companies can also provide results for </w:t>
            </w:r>
            <w:r w:rsidRPr="006957B1">
              <w:rPr>
                <w:rFonts w:eastAsia="Malgun Gothic"/>
                <w:szCs w:val="21"/>
              </w:rPr>
              <w:t>cluster approach</w:t>
            </w:r>
            <w:r w:rsidRPr="006957B1">
              <w:rPr>
                <w:rFonts w:eastAsia="DengXian"/>
                <w:szCs w:val="21"/>
              </w:rPr>
              <w:t>. Further discuss the detailed simulation assumptions.</w:t>
            </w:r>
          </w:p>
          <w:p w14:paraId="3D00129C" w14:textId="474FAFCA" w:rsidR="00460BF7" w:rsidRPr="006957B1" w:rsidRDefault="00460BF7" w:rsidP="006957B1">
            <w:pPr>
              <w:numPr>
                <w:ilvl w:val="1"/>
                <w:numId w:val="34"/>
              </w:numPr>
              <w:overflowPunct w:val="0"/>
              <w:autoSpaceDE w:val="0"/>
              <w:autoSpaceDN w:val="0"/>
              <w:adjustRightInd w:val="0"/>
              <w:spacing w:after="120"/>
              <w:rPr>
                <w:rFonts w:eastAsia="DengXian"/>
                <w:szCs w:val="21"/>
              </w:rPr>
            </w:pPr>
            <w:r w:rsidRPr="006957B1">
              <w:rPr>
                <w:rFonts w:eastAsia="DengXian"/>
                <w:szCs w:val="21"/>
              </w:rPr>
              <w:t>Further discuss how to define requirements based on the available simulation results.</w:t>
            </w:r>
          </w:p>
        </w:tc>
      </w:tr>
    </w:tbl>
    <w:p w14:paraId="5D018FBA" w14:textId="2AF75AE9" w:rsidR="006A1DB6" w:rsidRDefault="006A1DB6" w:rsidP="006A1DB6">
      <w:pPr>
        <w:rPr>
          <w:lang w:val="en-US"/>
        </w:rPr>
      </w:pPr>
    </w:p>
    <w:p w14:paraId="1D01AEE1" w14:textId="75329604" w:rsidR="0066609B" w:rsidRDefault="0003618B" w:rsidP="006A1DB6">
      <w:pPr>
        <w:rPr>
          <w:lang w:val="en-US"/>
        </w:rPr>
      </w:pPr>
      <w:r>
        <w:rPr>
          <w:lang w:val="en-US"/>
        </w:rPr>
        <w:t xml:space="preserve">Based on the agreements, we provide our observations and proposals in the following. </w:t>
      </w:r>
    </w:p>
    <w:p w14:paraId="7CC080F6" w14:textId="3EECE1C5" w:rsidR="00046544" w:rsidRDefault="0003618B" w:rsidP="0003618B">
      <w:pPr>
        <w:jc w:val="both"/>
        <w:rPr>
          <w:lang w:val="en-US"/>
        </w:rPr>
      </w:pPr>
      <w:r>
        <w:rPr>
          <w:lang w:val="en-US"/>
        </w:rPr>
        <w:t>As a starting point, we recommended to use same</w:t>
      </w:r>
      <w:r w:rsidR="00046544">
        <w:rPr>
          <w:lang w:val="en-US"/>
        </w:rPr>
        <w:t xml:space="preserve"> system-level simulation (SLS)</w:t>
      </w:r>
      <w:r>
        <w:rPr>
          <w:lang w:val="en-US"/>
        </w:rPr>
        <w:t xml:space="preserve"> parameters </w:t>
      </w:r>
      <w:r w:rsidR="00913D63" w:rsidRPr="00C343B9">
        <w:rPr>
          <w:lang w:val="en-US"/>
        </w:rPr>
        <w:t>as those</w:t>
      </w:r>
      <w:r w:rsidRPr="00C343B9">
        <w:rPr>
          <w:lang w:val="en-US"/>
        </w:rPr>
        <w:t xml:space="preserve"> used by RAN2 </w:t>
      </w:r>
      <w:r w:rsidR="00913D63" w:rsidRPr="00C343B9">
        <w:rPr>
          <w:lang w:val="en-US"/>
        </w:rPr>
        <w:t xml:space="preserve">AIML Mobility </w:t>
      </w:r>
      <w:r w:rsidRPr="00C343B9">
        <w:rPr>
          <w:lang w:val="en-US"/>
        </w:rPr>
        <w:t xml:space="preserve">for the evaluation of each sub-use case. </w:t>
      </w:r>
      <w:r w:rsidR="00913D63" w:rsidRPr="00C343B9">
        <w:rPr>
          <w:lang w:val="en-US"/>
        </w:rPr>
        <w:t xml:space="preserve">This will help to simplify the efforts in RAN4. </w:t>
      </w:r>
      <w:r w:rsidR="00422C0F" w:rsidRPr="00C343B9">
        <w:rPr>
          <w:lang w:val="en-US"/>
        </w:rPr>
        <w:t>The detailed parameters are provided in TR 38.744</w:t>
      </w:r>
      <w:r w:rsidR="00055E54">
        <w:rPr>
          <w:lang w:val="en-US"/>
        </w:rPr>
        <w:t xml:space="preserve"> </w:t>
      </w:r>
      <w:r w:rsidR="00055E54" w:rsidRPr="00055E54">
        <w:rPr>
          <w:lang w:val="en-US"/>
        </w:rPr>
        <w:t>V19.0.0</w:t>
      </w:r>
      <w:r w:rsidR="00422C0F" w:rsidRPr="00C343B9">
        <w:rPr>
          <w:lang w:val="en-US"/>
        </w:rPr>
        <w:t>.</w:t>
      </w:r>
      <w:r w:rsidR="00422C0F">
        <w:rPr>
          <w:lang w:val="en-US"/>
        </w:rPr>
        <w:t xml:space="preserve"> </w:t>
      </w:r>
    </w:p>
    <w:p w14:paraId="6BA83E14" w14:textId="0B771B97" w:rsidR="00046544" w:rsidRDefault="00046544" w:rsidP="00046544">
      <w:pPr>
        <w:pStyle w:val="RAN4proposal"/>
        <w:jc w:val="both"/>
      </w:pPr>
      <w:r>
        <w:t>RAN4</w:t>
      </w:r>
      <w:r w:rsidR="00B5297D">
        <w:t xml:space="preserve"> AIML Mobility</w:t>
      </w:r>
      <w:r>
        <w:t xml:space="preserve"> to consider same system-level simulation (SLS) parameters as used by RAN2 for the evaluation of each sub-use case.</w:t>
      </w:r>
      <w:r w:rsidR="00B5297D">
        <w:t xml:space="preserve"> </w:t>
      </w:r>
    </w:p>
    <w:p w14:paraId="0165DD0B" w14:textId="4074799D" w:rsidR="00C7349E" w:rsidRDefault="00117267" w:rsidP="00117267">
      <w:pPr>
        <w:jc w:val="both"/>
        <w:rPr>
          <w:lang w:val="en-US"/>
        </w:rPr>
      </w:pPr>
      <w:r>
        <w:rPr>
          <w:lang w:val="en-US"/>
        </w:rPr>
        <w:t xml:space="preserve">RAN2 observation </w:t>
      </w:r>
      <w:r w:rsidR="00BA6A06">
        <w:rPr>
          <w:lang w:val="en-US"/>
        </w:rPr>
        <w:t>(</w:t>
      </w:r>
      <w:r>
        <w:rPr>
          <w:lang w:val="en-US"/>
        </w:rPr>
        <w:t>TR 38.744</w:t>
      </w:r>
      <w:r w:rsidR="006D28C4" w:rsidRPr="006D28C4">
        <w:t xml:space="preserve"> </w:t>
      </w:r>
      <w:r w:rsidR="006D28C4" w:rsidRPr="006D28C4">
        <w:rPr>
          <w:lang w:val="en-US"/>
        </w:rPr>
        <w:t>V19.0.0</w:t>
      </w:r>
      <w:r w:rsidR="00BA6A06">
        <w:rPr>
          <w:lang w:val="en-US"/>
        </w:rPr>
        <w:t>)</w:t>
      </w:r>
      <w:r>
        <w:rPr>
          <w:lang w:val="en-US"/>
        </w:rPr>
        <w:t xml:space="preserve">, </w:t>
      </w:r>
      <w:r w:rsidR="005A01E1">
        <w:rPr>
          <w:lang w:val="en-US"/>
        </w:rPr>
        <w:t xml:space="preserve">e.g., </w:t>
      </w:r>
      <w:r>
        <w:rPr>
          <w:lang w:val="en-US"/>
        </w:rPr>
        <w:t xml:space="preserve">for </w:t>
      </w:r>
      <w:r w:rsidRPr="00117267">
        <w:rPr>
          <w:lang w:val="en-US"/>
        </w:rPr>
        <w:t xml:space="preserve">FR2 intra-frequency temporal domain case A </w:t>
      </w:r>
      <w:r>
        <w:rPr>
          <w:lang w:val="en-US"/>
        </w:rPr>
        <w:t>concludes that i</w:t>
      </w:r>
      <w:r w:rsidRPr="00117267">
        <w:rPr>
          <w:lang w:val="en-US"/>
        </w:rPr>
        <w:t>ncreasing the</w:t>
      </w:r>
      <w:r w:rsidR="00BA6A06">
        <w:rPr>
          <w:lang w:val="en-US"/>
        </w:rPr>
        <w:t xml:space="preserve"> observation window</w:t>
      </w:r>
      <w:r w:rsidRPr="00117267">
        <w:rPr>
          <w:lang w:val="en-US"/>
        </w:rPr>
        <w:t xml:space="preserve"> </w:t>
      </w:r>
      <w:r w:rsidR="00BA6A06">
        <w:rPr>
          <w:lang w:val="en-US"/>
        </w:rPr>
        <w:t>(</w:t>
      </w:r>
      <w:r w:rsidRPr="00117267">
        <w:rPr>
          <w:lang w:val="en-US"/>
        </w:rPr>
        <w:t>OW</w:t>
      </w:r>
      <w:r w:rsidR="00BA6A06">
        <w:rPr>
          <w:lang w:val="en-US"/>
        </w:rPr>
        <w:t>)</w:t>
      </w:r>
      <w:r w:rsidRPr="00117267">
        <w:rPr>
          <w:lang w:val="en-US"/>
        </w:rPr>
        <w:t xml:space="preserve"> length can improve the prediction accuracy, especially when the </w:t>
      </w:r>
      <w:r w:rsidRPr="00BA6A06">
        <w:rPr>
          <w:lang w:val="en-US"/>
        </w:rPr>
        <w:t>OW</w:t>
      </w:r>
      <w:r w:rsidRPr="00117267">
        <w:rPr>
          <w:lang w:val="en-US"/>
        </w:rPr>
        <w:t xml:space="preserve"> length is relatively short. However, once the OW length exceeds a certain value, further increase of the OW length does not yield significant benefit</w:t>
      </w:r>
      <w:r>
        <w:rPr>
          <w:lang w:val="en-US"/>
        </w:rPr>
        <w:t xml:space="preserve">. </w:t>
      </w:r>
      <w:r w:rsidR="005A01E1">
        <w:rPr>
          <w:lang w:val="en-US"/>
        </w:rPr>
        <w:t>Therefore, in RAN4 AIML Mobility, t</w:t>
      </w:r>
      <w:r w:rsidR="00C7349E">
        <w:rPr>
          <w:lang w:val="en-US"/>
        </w:rPr>
        <w:t xml:space="preserve">he length of observation window OW and prediction window (PW) can be chosen based on RAN2’s evaluations, i.e., OW and PW that have shown the </w:t>
      </w:r>
      <w:r w:rsidR="00C7349E" w:rsidRPr="00BA6A06">
        <w:rPr>
          <w:lang w:val="en-US"/>
        </w:rPr>
        <w:t>be</w:t>
      </w:r>
      <w:r w:rsidR="00BA6A06" w:rsidRPr="00BA6A06">
        <w:rPr>
          <w:lang w:val="en-US"/>
        </w:rPr>
        <w:t>tter</w:t>
      </w:r>
      <w:r w:rsidR="00C7349E" w:rsidRPr="00BA6A06">
        <w:rPr>
          <w:lang w:val="en-US"/>
        </w:rPr>
        <w:t xml:space="preserve"> performance in RAN2 study can</w:t>
      </w:r>
      <w:r w:rsidR="00C7349E">
        <w:rPr>
          <w:lang w:val="en-US"/>
        </w:rPr>
        <w:t xml:space="preserve"> be selected in RAN4</w:t>
      </w:r>
      <w:r w:rsidR="00C63B6B">
        <w:rPr>
          <w:lang w:val="en-US"/>
        </w:rPr>
        <w:t xml:space="preserve"> AIML mobility</w:t>
      </w:r>
      <w:r w:rsidR="00C7349E">
        <w:rPr>
          <w:lang w:val="en-US"/>
        </w:rPr>
        <w:t xml:space="preserve">. </w:t>
      </w:r>
      <w:r w:rsidR="005A01E1">
        <w:rPr>
          <w:lang w:val="en-US"/>
        </w:rPr>
        <w:t xml:space="preserve">This will simplify/reduce the simulation efforts in RAN4. </w:t>
      </w:r>
    </w:p>
    <w:p w14:paraId="3D28932C" w14:textId="613C514D" w:rsidR="00117267" w:rsidRPr="00C7349E" w:rsidRDefault="00117267" w:rsidP="00C7349E">
      <w:pPr>
        <w:pStyle w:val="RAN4proposal"/>
        <w:jc w:val="both"/>
      </w:pPr>
      <w:r>
        <w:t xml:space="preserve">RAN4 to consider length of OW and PW based on RAN2 evaluations. The values could be different for each </w:t>
      </w:r>
      <w:r w:rsidR="007620E1">
        <w:t>sub-</w:t>
      </w:r>
      <w:r>
        <w:t>use</w:t>
      </w:r>
      <w:r w:rsidR="007620E1">
        <w:t xml:space="preserve"> </w:t>
      </w:r>
      <w:r>
        <w:t xml:space="preserve">case.  </w:t>
      </w:r>
    </w:p>
    <w:p w14:paraId="4056AE7F" w14:textId="43140C89" w:rsidR="00050FA0" w:rsidRDefault="009B5DEB" w:rsidP="0003618B">
      <w:pPr>
        <w:jc w:val="both"/>
        <w:rPr>
          <w:lang w:val="en-US"/>
        </w:rPr>
      </w:pPr>
      <w:r>
        <w:rPr>
          <w:lang w:val="en-US"/>
        </w:rPr>
        <w:t xml:space="preserve">Generally, in AIML, length of OW is double the length of PW due to several factors. For example, a larger OW allows AIML model to capture historical patterns (correlation between two or more input time instances etc.), enables the extraction of more robust and meaningful features (standard deviation, moving average etc.), and stability of AIML model. </w:t>
      </w:r>
      <w:r w:rsidR="007620E1">
        <w:rPr>
          <w:lang w:val="en-US"/>
        </w:rPr>
        <w:t>Besides, in RAN2 simulations [</w:t>
      </w:r>
      <w:r w:rsidR="00AB27A0">
        <w:rPr>
          <w:lang w:val="en-US"/>
        </w:rPr>
        <w:t>7</w:t>
      </w:r>
      <w:r w:rsidR="007620E1">
        <w:rPr>
          <w:lang w:val="en-US"/>
        </w:rPr>
        <w:t xml:space="preserve">], a comparison of various OW and PW configurations is provided. For example, in Figure 1, </w:t>
      </w:r>
      <w:r w:rsidR="0019364E">
        <w:rPr>
          <w:lang w:val="en-US"/>
        </w:rPr>
        <w:t>it can be observed that doubling</w:t>
      </w:r>
      <w:r w:rsidR="007620E1">
        <w:rPr>
          <w:lang w:val="en-US"/>
        </w:rPr>
        <w:t xml:space="preserve"> the OW</w:t>
      </w:r>
      <w:r>
        <w:rPr>
          <w:lang w:val="en-US"/>
        </w:rPr>
        <w:t xml:space="preserve"> </w:t>
      </w:r>
      <w:r w:rsidR="007620E1">
        <w:rPr>
          <w:lang w:val="en-US"/>
        </w:rPr>
        <w:t xml:space="preserve">length compared to PW brings some gain.  </w:t>
      </w:r>
    </w:p>
    <w:p w14:paraId="27CD3EDB" w14:textId="46DD6164" w:rsidR="007620E1" w:rsidRPr="007620E1" w:rsidRDefault="007620E1" w:rsidP="007620E1">
      <w:pPr>
        <w:jc w:val="both"/>
      </w:pPr>
      <w:r w:rsidRPr="007620E1">
        <w:rPr>
          <w:noProof/>
        </w:rPr>
        <w:lastRenderedPageBreak/>
        <w:drawing>
          <wp:inline distT="0" distB="0" distL="0" distR="0" wp14:anchorId="13EA8A6D" wp14:editId="58A180F7">
            <wp:extent cx="6115050" cy="3276600"/>
            <wp:effectExtent l="0" t="0" r="0" b="0"/>
            <wp:docPr id="715045108" name="Chart 2">
              <a:extLst xmlns:a="http://schemas.openxmlformats.org/drawingml/2006/main">
                <a:ext uri="{FF2B5EF4-FFF2-40B4-BE49-F238E27FC236}">
                  <a16:creationId xmlns:a16="http://schemas.microsoft.com/office/drawing/2014/main" id="{B51281B5-5626-E4AF-6833-55A0D225F0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F12770" w14:textId="713021A2" w:rsidR="007620E1" w:rsidRPr="007620E1" w:rsidRDefault="007620E1" w:rsidP="007620E1">
      <w:pPr>
        <w:jc w:val="center"/>
        <w:rPr>
          <w:b/>
        </w:rPr>
      </w:pPr>
      <w:r w:rsidRPr="007620E1">
        <w:rPr>
          <w:b/>
        </w:rPr>
        <w:t xml:space="preserve">Figure </w:t>
      </w:r>
      <w:r>
        <w:rPr>
          <w:b/>
        </w:rPr>
        <w:t>1</w:t>
      </w:r>
      <w:r w:rsidRPr="007620E1">
        <w:rPr>
          <w:b/>
        </w:rPr>
        <w:t xml:space="preserve">: Average MAE comparisons for different OW &amp; PW and different models, </w:t>
      </w:r>
      <w:r>
        <w:rPr>
          <w:b/>
        </w:rPr>
        <w:t>temporal domain case A.</w:t>
      </w:r>
    </w:p>
    <w:p w14:paraId="4EC38A0B" w14:textId="484C994D" w:rsidR="00F01E61" w:rsidRPr="00C30436" w:rsidRDefault="001A4742" w:rsidP="0003618B">
      <w:pPr>
        <w:pStyle w:val="RAN4observation0"/>
        <w:jc w:val="both"/>
      </w:pPr>
      <w:r>
        <w:t xml:space="preserve">Doubling the length of observation window (OW) compared to prediction (PW) brings </w:t>
      </w:r>
      <w:r w:rsidR="00582363">
        <w:t>gains and</w:t>
      </w:r>
      <w:r>
        <w:t xml:space="preserve"> considered as a general guideline in AIML model implementation</w:t>
      </w:r>
      <w:r w:rsidR="00582363">
        <w:t xml:space="preserve"> due to various reasons, e.g., better capturing historical patterns</w:t>
      </w:r>
      <w:r>
        <w:t xml:space="preserve">. </w:t>
      </w:r>
    </w:p>
    <w:p w14:paraId="4F2FD22A" w14:textId="330DB5F3" w:rsidR="00286AA6" w:rsidRPr="00E6686C" w:rsidRDefault="00832BA2" w:rsidP="00286AA6">
      <w:pPr>
        <w:pStyle w:val="RAN4proposal"/>
        <w:jc w:val="both"/>
        <w:rPr>
          <w:lang w:val="en-US"/>
        </w:rPr>
      </w:pPr>
      <w:r>
        <w:t>For simulation assumptions, RAN4 to consider</w:t>
      </w:r>
      <w:r w:rsidR="00EA7EA0">
        <w:t xml:space="preserve"> observation window (OW) length of 200ms and prediction window (PW) length of 100ms</w:t>
      </w:r>
      <w:r w:rsidR="00680AF3">
        <w:t xml:space="preserve"> with a sampling period of 40ms for both FR1 and FR2</w:t>
      </w:r>
      <w:r w:rsidR="00286AA6">
        <w:t xml:space="preserve">. </w:t>
      </w:r>
    </w:p>
    <w:p w14:paraId="7C1510BB" w14:textId="31405289" w:rsidR="00286AA6" w:rsidRPr="005B53AD" w:rsidRDefault="005B53AD" w:rsidP="005B53AD">
      <w:pPr>
        <w:pStyle w:val="RAN4proposal"/>
        <w:numPr>
          <w:ilvl w:val="0"/>
          <w:numId w:val="0"/>
        </w:numPr>
        <w:jc w:val="both"/>
        <w:rPr>
          <w:b w:val="0"/>
          <w:bCs/>
          <w:lang w:val="en-US"/>
        </w:rPr>
      </w:pPr>
      <w:r>
        <w:rPr>
          <w:b w:val="0"/>
          <w:bCs/>
          <w:lang w:val="en-US"/>
        </w:rPr>
        <w:t>Regarding</w:t>
      </w:r>
      <w:r w:rsidR="00EF3DE0" w:rsidRPr="00EF3DE0">
        <w:rPr>
          <w:b w:val="0"/>
          <w:bCs/>
          <w:lang w:val="en-US"/>
        </w:rPr>
        <w:t xml:space="preserve"> the link-level simulation (LLS) parameters </w:t>
      </w:r>
      <w:r>
        <w:rPr>
          <w:b w:val="0"/>
          <w:bCs/>
          <w:lang w:val="en-US"/>
        </w:rPr>
        <w:t xml:space="preserve">for BB error, </w:t>
      </w:r>
      <w:r w:rsidR="00EF3DE0" w:rsidRPr="00EF3DE0">
        <w:rPr>
          <w:b w:val="0"/>
          <w:bCs/>
          <w:lang w:val="en-US"/>
        </w:rPr>
        <w:t xml:space="preserve">we support using </w:t>
      </w:r>
      <w:r w:rsidR="00727BBD" w:rsidRPr="00EF3DE0">
        <w:rPr>
          <w:b w:val="0"/>
          <w:bCs/>
          <w:lang w:val="en-US"/>
        </w:rPr>
        <w:t>similar</w:t>
      </w:r>
      <w:r w:rsidR="00EF3DE0" w:rsidRPr="00EF3DE0">
        <w:rPr>
          <w:b w:val="0"/>
          <w:bCs/>
          <w:lang w:val="en-US"/>
        </w:rPr>
        <w:t xml:space="preserve"> parameters as used by RAN4 AIML beam management (BM) [</w:t>
      </w:r>
      <w:r w:rsidR="0066178F">
        <w:rPr>
          <w:rFonts w:eastAsia="SimSun"/>
          <w:b w:val="0"/>
          <w:bCs/>
          <w:lang w:val="en-US" w:eastAsia="zh-CN"/>
        </w:rPr>
        <w:t>8</w:t>
      </w:r>
      <w:r w:rsidR="00EF3DE0" w:rsidRPr="00EF3DE0">
        <w:rPr>
          <w:b w:val="0"/>
          <w:bCs/>
          <w:lang w:val="en-US"/>
        </w:rPr>
        <w:t xml:space="preserve">]. For example, error model and the corresponding values can be used as agreed in RAN4 AIML BM. However, AIML BM parameters are only defined for FR2. Therefore, RAN4 AIML Mobility needs to define the parameters for FR1. </w:t>
      </w:r>
    </w:p>
    <w:p w14:paraId="3FA84FE2" w14:textId="57A7073F" w:rsidR="00B124D7" w:rsidRPr="00E6686C" w:rsidRDefault="00CD2733" w:rsidP="00B124D7">
      <w:pPr>
        <w:pStyle w:val="RAN4proposal"/>
        <w:jc w:val="both"/>
        <w:rPr>
          <w:lang w:val="en-US"/>
        </w:rPr>
      </w:pPr>
      <w:r>
        <w:t xml:space="preserve">For FR2, </w:t>
      </w:r>
      <w:r w:rsidR="00B124D7">
        <w:t>RAN4 to consider s</w:t>
      </w:r>
      <w:r w:rsidR="00812B3E">
        <w:t>imilar</w:t>
      </w:r>
      <w:r w:rsidR="00B124D7">
        <w:t xml:space="preserve"> </w:t>
      </w:r>
      <w:r w:rsidR="007361DC">
        <w:t>link</w:t>
      </w:r>
      <w:r w:rsidR="00B124D7">
        <w:t>-level simulation (</w:t>
      </w:r>
      <w:r w:rsidR="007361DC">
        <w:t>L</w:t>
      </w:r>
      <w:r w:rsidR="00B124D7">
        <w:t>LS) parameters as used by RAN</w:t>
      </w:r>
      <w:r w:rsidR="007361DC">
        <w:t>4 AIML BM</w:t>
      </w:r>
      <w:r w:rsidR="00B124D7">
        <w:t xml:space="preserve"> for the </w:t>
      </w:r>
      <w:r w:rsidR="00CB303D">
        <w:t>BB error</w:t>
      </w:r>
      <w:r w:rsidR="00B124D7">
        <w:t>.</w:t>
      </w:r>
      <w:r w:rsidR="007361DC">
        <w:t xml:space="preserve"> For example, error model and corresponding values could be used s</w:t>
      </w:r>
      <w:r w:rsidR="00CB303D">
        <w:t>imilar</w:t>
      </w:r>
      <w:r w:rsidR="007361DC">
        <w:t xml:space="preserve"> as agreed in RAN4 AIML BM. </w:t>
      </w:r>
    </w:p>
    <w:p w14:paraId="10E5A614" w14:textId="6457250A" w:rsidR="0003618B" w:rsidRDefault="007361DC" w:rsidP="006A1DB6">
      <w:pPr>
        <w:rPr>
          <w:lang w:val="en-US"/>
        </w:rPr>
      </w:pPr>
      <w:r>
        <w:rPr>
          <w:lang w:val="en-US"/>
        </w:rPr>
        <w:t xml:space="preserve">We provide more details regarding measurement error </w:t>
      </w:r>
      <w:r w:rsidR="00034B83">
        <w:rPr>
          <w:lang w:val="en-US"/>
        </w:rPr>
        <w:t>models</w:t>
      </w:r>
      <w:r>
        <w:rPr>
          <w:lang w:val="en-US"/>
        </w:rPr>
        <w:t xml:space="preserve"> and the corresponding values in the following section. </w:t>
      </w:r>
    </w:p>
    <w:p w14:paraId="7DAC0ABD" w14:textId="77777777" w:rsidR="006A1DB6" w:rsidRDefault="006A1DB6" w:rsidP="006A1DB6">
      <w:pPr>
        <w:pStyle w:val="RAN4H2"/>
        <w:numPr>
          <w:ilvl w:val="1"/>
          <w:numId w:val="9"/>
        </w:numPr>
        <w:rPr>
          <w:lang w:val="en-US"/>
        </w:rPr>
      </w:pPr>
      <w:r>
        <w:rPr>
          <w:lang w:val="en-US"/>
        </w:rPr>
        <w:t>Impacts of measurement error on prediction accuracy</w:t>
      </w:r>
    </w:p>
    <w:p w14:paraId="4C24F34A" w14:textId="77777777" w:rsidR="006A1DB6" w:rsidRDefault="006A1DB6" w:rsidP="006A1DB6">
      <w:pPr>
        <w:rPr>
          <w:lang w:val="en-US"/>
        </w:rPr>
      </w:pPr>
      <w:r>
        <w:rPr>
          <w:lang w:val="en-US"/>
        </w:rPr>
        <w:t>Regarding the i</w:t>
      </w:r>
      <w:r w:rsidRPr="00C3729B">
        <w:rPr>
          <w:lang w:val="en-US"/>
        </w:rPr>
        <w:t>mpacts of measurement error on prediction accuracy</w:t>
      </w:r>
      <w:r>
        <w:rPr>
          <w:lang w:val="en-US"/>
        </w:rPr>
        <w:t xml:space="preserve"> following agreement was made in RAN4#116.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1DB6" w14:paraId="7A38BB93" w14:textId="77777777" w:rsidTr="00D37EFB">
        <w:tc>
          <w:tcPr>
            <w:tcW w:w="9617" w:type="dxa"/>
          </w:tcPr>
          <w:p w14:paraId="409636D3" w14:textId="77777777" w:rsidR="006A1DB6" w:rsidRPr="004A1F5C" w:rsidRDefault="006A1DB6" w:rsidP="00490FA7">
            <w:pPr>
              <w:spacing w:after="120"/>
              <w:ind w:left="288" w:hanging="288"/>
              <w:textAlignment w:val="baseline"/>
              <w:rPr>
                <w:rFonts w:eastAsia="Times New Roman" w:cs="Times New Roman"/>
                <w:sz w:val="24"/>
                <w:szCs w:val="24"/>
              </w:rPr>
            </w:pPr>
            <w:r w:rsidRPr="004A1F5C">
              <w:rPr>
                <w:rFonts w:eastAsia="DengXian" w:cs="+mn-cs"/>
                <w:color w:val="001135"/>
                <w:kern w:val="24"/>
                <w:sz w:val="21"/>
                <w:szCs w:val="21"/>
                <w:highlight w:val="green"/>
                <w:lang w:val="en-US"/>
              </w:rPr>
              <w:t>Agreement:</w:t>
            </w:r>
          </w:p>
          <w:p w14:paraId="5DC2076E" w14:textId="77777777" w:rsidR="006A1DB6" w:rsidRPr="004A1F5C" w:rsidRDefault="006A1DB6" w:rsidP="00490FA7">
            <w:pPr>
              <w:spacing w:after="120"/>
              <w:ind w:left="288" w:hanging="288"/>
              <w:rPr>
                <w:rFonts w:eastAsia="Times New Roman" w:cs="Times New Roman"/>
                <w:sz w:val="24"/>
                <w:szCs w:val="24"/>
              </w:rPr>
            </w:pPr>
            <w:r w:rsidRPr="004A1F5C">
              <w:rPr>
                <w:rFonts w:eastAsia="Yu Mincho" w:cs="+mn-cs"/>
                <w:color w:val="001135"/>
                <w:kern w:val="24"/>
                <w:sz w:val="21"/>
                <w:szCs w:val="21"/>
                <w:lang w:val="en-US"/>
              </w:rPr>
              <w:t>RAN4 to capture the following to model measurement error to consider the impact on prediction accuracy:</w:t>
            </w:r>
          </w:p>
          <w:p w14:paraId="77A3EB70" w14:textId="77777777" w:rsidR="006A1DB6" w:rsidRPr="004A1F5C" w:rsidRDefault="006A1DB6" w:rsidP="006A1DB6">
            <w:pPr>
              <w:numPr>
                <w:ilvl w:val="0"/>
                <w:numId w:val="11"/>
              </w:numPr>
              <w:overflowPunct w:val="0"/>
              <w:spacing w:after="120"/>
              <w:ind w:left="1267"/>
              <w:contextualSpacing/>
              <w:rPr>
                <w:rFonts w:eastAsia="Times New Roman" w:cs="Times New Roman"/>
                <w:sz w:val="14"/>
                <w:szCs w:val="24"/>
              </w:rPr>
            </w:pPr>
            <w:r w:rsidRPr="004A1F5C">
              <w:rPr>
                <w:rFonts w:eastAsia="Malgun Gothic" w:cs="+mn-cs"/>
                <w:color w:val="001135"/>
                <w:kern w:val="24"/>
                <w:szCs w:val="20"/>
                <w:lang w:val="en-US"/>
              </w:rPr>
              <w:t>As a baseline:</w:t>
            </w:r>
          </w:p>
          <w:p w14:paraId="668C17C7" w14:textId="77777777" w:rsidR="006A1DB6" w:rsidRPr="004A1F5C" w:rsidRDefault="006A1DB6" w:rsidP="006A1DB6">
            <w:pPr>
              <w:numPr>
                <w:ilvl w:val="1"/>
                <w:numId w:val="11"/>
              </w:numPr>
              <w:overflowPunct w:val="0"/>
              <w:spacing w:after="120"/>
              <w:ind w:left="2606"/>
              <w:contextualSpacing/>
              <w:rPr>
                <w:rFonts w:eastAsia="Times New Roman" w:cs="Times New Roman"/>
                <w:sz w:val="14"/>
                <w:szCs w:val="24"/>
              </w:rPr>
            </w:pPr>
            <w:r w:rsidRPr="004A1F5C">
              <w:rPr>
                <w:rFonts w:eastAsia="Yu Mincho" w:cs="+mn-cs"/>
                <w:color w:val="001135"/>
                <w:kern w:val="24"/>
                <w:szCs w:val="20"/>
                <w:lang w:val="en-US"/>
              </w:rPr>
              <w:t xml:space="preserve">For BB error, </w:t>
            </w:r>
            <w:r w:rsidRPr="004A1F5C">
              <w:rPr>
                <w:rFonts w:eastAsia="Malgun Gothic" w:cs="+mn-cs"/>
                <w:color w:val="001135"/>
                <w:kern w:val="24"/>
                <w:szCs w:val="20"/>
                <w:lang w:val="en-US"/>
              </w:rPr>
              <w:t>use link level simulation to generate L3-RSRP difference as baseband error.</w:t>
            </w:r>
          </w:p>
          <w:p w14:paraId="2779234F" w14:textId="77777777" w:rsidR="006A1DB6" w:rsidRPr="004A1F5C" w:rsidRDefault="006A1DB6" w:rsidP="006A1DB6">
            <w:pPr>
              <w:numPr>
                <w:ilvl w:val="1"/>
                <w:numId w:val="11"/>
              </w:numPr>
              <w:overflowPunct w:val="0"/>
              <w:spacing w:after="120"/>
              <w:ind w:left="2606"/>
              <w:contextualSpacing/>
              <w:rPr>
                <w:rFonts w:eastAsia="Times New Roman" w:cs="Times New Roman"/>
                <w:sz w:val="14"/>
                <w:szCs w:val="24"/>
              </w:rPr>
            </w:pPr>
            <w:r w:rsidRPr="004A1F5C">
              <w:rPr>
                <w:rFonts w:eastAsia="Malgun Gothic" w:cs="+mn-cs"/>
                <w:color w:val="001135"/>
                <w:kern w:val="24"/>
                <w:szCs w:val="20"/>
                <w:lang w:val="en-US"/>
              </w:rPr>
              <w:t xml:space="preserve">For RF error model, use a truncated Gaussian distribution. </w:t>
            </w:r>
          </w:p>
          <w:p w14:paraId="21E8C776" w14:textId="507A3ED1" w:rsidR="006A1DB6" w:rsidRDefault="006A1DB6" w:rsidP="00D37EFB">
            <w:pPr>
              <w:numPr>
                <w:ilvl w:val="2"/>
                <w:numId w:val="11"/>
              </w:numPr>
              <w:tabs>
                <w:tab w:val="left" w:pos="1800"/>
              </w:tabs>
              <w:overflowPunct w:val="0"/>
              <w:spacing w:after="120"/>
              <w:ind w:left="3960"/>
              <w:contextualSpacing/>
              <w:rPr>
                <w:lang w:val="en-US"/>
              </w:rPr>
            </w:pPr>
            <w:r w:rsidRPr="004A1F5C">
              <w:rPr>
                <w:rFonts w:eastAsia="Malgun Gothic" w:cs="+mn-cs"/>
                <w:color w:val="001135"/>
                <w:kern w:val="24"/>
                <w:szCs w:val="20"/>
                <w:u w:val="single"/>
                <w:lang w:val="en-US"/>
              </w:rPr>
              <w:t xml:space="preserve">Further </w:t>
            </w:r>
            <w:proofErr w:type="gramStart"/>
            <w:r w:rsidRPr="004A1F5C">
              <w:rPr>
                <w:rFonts w:eastAsia="Malgun Gothic" w:cs="+mn-cs"/>
                <w:color w:val="001135"/>
                <w:kern w:val="24"/>
                <w:szCs w:val="20"/>
                <w:u w:val="single"/>
                <w:lang w:val="en-US"/>
              </w:rPr>
              <w:t>discuss</w:t>
            </w:r>
            <w:proofErr w:type="gramEnd"/>
            <w:r w:rsidRPr="004A1F5C">
              <w:rPr>
                <w:rFonts w:eastAsia="Malgun Gothic" w:cs="+mn-cs"/>
                <w:color w:val="001135"/>
                <w:kern w:val="24"/>
                <w:szCs w:val="20"/>
                <w:u w:val="single"/>
                <w:lang w:val="en-US"/>
              </w:rPr>
              <w:t xml:space="preserve"> in the WI phase</w:t>
            </w:r>
            <w:r w:rsidRPr="004A1F5C">
              <w:rPr>
                <w:rFonts w:eastAsia="Malgun Gothic" w:cs="+mn-cs"/>
                <w:color w:val="001135"/>
                <w:kern w:val="24"/>
                <w:szCs w:val="20"/>
                <w:lang w:val="en-US"/>
              </w:rPr>
              <w:t xml:space="preserve"> either the same or different RF error </w:t>
            </w:r>
            <w:r w:rsidRPr="004A1F5C">
              <w:rPr>
                <w:rFonts w:eastAsia="Malgun Gothic" w:cs="+mn-cs"/>
                <w:color w:val="001135"/>
                <w:kern w:val="24"/>
                <w:szCs w:val="20"/>
                <w:u w:val="single"/>
                <w:lang w:val="en-US"/>
              </w:rPr>
              <w:t>value</w:t>
            </w:r>
            <w:r w:rsidRPr="004A1F5C">
              <w:rPr>
                <w:rFonts w:eastAsia="Malgun Gothic" w:cs="+mn-cs"/>
                <w:color w:val="001135"/>
                <w:kern w:val="24"/>
                <w:szCs w:val="20"/>
                <w:lang w:val="en-US"/>
              </w:rPr>
              <w:t xml:space="preserve"> may be considered </w:t>
            </w:r>
            <w:r w:rsidRPr="004A1F5C">
              <w:rPr>
                <w:rFonts w:eastAsia="Malgun Gothic" w:cs="+mn-cs"/>
                <w:color w:val="001135"/>
                <w:kern w:val="24"/>
                <w:szCs w:val="20"/>
                <w:u w:val="single"/>
                <w:lang w:val="en-US"/>
              </w:rPr>
              <w:t>at least</w:t>
            </w:r>
            <w:r w:rsidRPr="004A1F5C">
              <w:rPr>
                <w:rFonts w:eastAsia="Malgun Gothic" w:cs="+mn-cs"/>
                <w:color w:val="001135"/>
                <w:kern w:val="24"/>
                <w:szCs w:val="20"/>
                <w:lang w:val="en-US"/>
              </w:rPr>
              <w:t xml:space="preserve"> for different </w:t>
            </w:r>
            <w:r w:rsidRPr="004A1F5C">
              <w:rPr>
                <w:rFonts w:eastAsia="Malgun Gothic" w:cs="+mn-cs"/>
                <w:color w:val="001135"/>
                <w:kern w:val="24"/>
                <w:szCs w:val="20"/>
                <w:u w:val="single"/>
                <w:lang w:val="en-US"/>
              </w:rPr>
              <w:t xml:space="preserve">frequency layers and/or different </w:t>
            </w:r>
            <w:r w:rsidRPr="004A1F5C">
              <w:rPr>
                <w:rFonts w:eastAsia="Malgun Gothic" w:cs="+mn-cs"/>
                <w:color w:val="001135"/>
                <w:kern w:val="24"/>
                <w:szCs w:val="20"/>
                <w:lang w:val="en-US"/>
              </w:rPr>
              <w:t>RF chains.</w:t>
            </w:r>
          </w:p>
        </w:tc>
      </w:tr>
    </w:tbl>
    <w:p w14:paraId="6D810211" w14:textId="77777777" w:rsidR="006A1DB6" w:rsidRDefault="006A1DB6" w:rsidP="006A1DB6">
      <w:pPr>
        <w:jc w:val="both"/>
        <w:rPr>
          <w:lang w:val="en-US"/>
        </w:rPr>
      </w:pPr>
    </w:p>
    <w:p w14:paraId="09393632" w14:textId="472A4EC7" w:rsidR="006A1DB6" w:rsidRDefault="006A1DB6" w:rsidP="006A1DB6">
      <w:pPr>
        <w:jc w:val="both"/>
        <w:rPr>
          <w:lang w:val="en-US"/>
        </w:rPr>
      </w:pPr>
      <w:r>
        <w:rPr>
          <w:lang w:val="en-US"/>
        </w:rPr>
        <w:t>In AIML beam management (BM) use case, the results of evaluation with BB and RF errors are captured in [</w:t>
      </w:r>
      <w:r w:rsidR="00D9174E">
        <w:rPr>
          <w:lang w:val="en-US"/>
        </w:rPr>
        <w:t>9</w:t>
      </w:r>
      <w:r>
        <w:rPr>
          <w:lang w:val="en-US"/>
        </w:rPr>
        <w:t xml:space="preserve">]. In these evaluations, spatial domain prediction is considered with 32 beams in Set A, Set B contains 8 beams and is subset of Set A. AIML model predicts </w:t>
      </w:r>
      <w:proofErr w:type="gramStart"/>
      <w:r>
        <w:rPr>
          <w:lang w:val="en-US"/>
        </w:rPr>
        <w:t>Top-K</w:t>
      </w:r>
      <w:proofErr w:type="gramEnd"/>
      <w:r>
        <w:rPr>
          <w:lang w:val="en-US"/>
        </w:rPr>
        <w:t xml:space="preserve"> beam IDs. Also, measured RSRP (Ideal SLS RSRP+BB error + RF error). RSRP error </w:t>
      </w:r>
      <w:r>
        <w:rPr>
          <w:lang w:val="en-US"/>
        </w:rPr>
        <w:lastRenderedPageBreak/>
        <w:t xml:space="preserve">is calculated as L1-RSRP difference between the maximum RSRP of the </w:t>
      </w:r>
      <w:proofErr w:type="gramStart"/>
      <w:r>
        <w:rPr>
          <w:lang w:val="en-US"/>
        </w:rPr>
        <w:t>Top-1</w:t>
      </w:r>
      <w:proofErr w:type="gramEnd"/>
      <w:r>
        <w:rPr>
          <w:lang w:val="en-US"/>
        </w:rPr>
        <w:t xml:space="preserve"> predicted beam and the RSRP of the genie aided strongest beam (without considering measurement error at the output). In the evaluation, it has been observed that Gaussian distribution provides the highest performance degradation in terms of </w:t>
      </w:r>
      <w:proofErr w:type="gramStart"/>
      <w:r>
        <w:rPr>
          <w:lang w:val="en-US"/>
        </w:rPr>
        <w:t>Top-K</w:t>
      </w:r>
      <w:proofErr w:type="gramEnd"/>
      <w:r>
        <w:rPr>
          <w:lang w:val="en-US"/>
        </w:rPr>
        <w:t xml:space="preserve"> and RSRP error. It can also be observed that RF error has the highest impact on prediction accuracy, where RF errors are independently added to all TX beams. </w:t>
      </w:r>
    </w:p>
    <w:p w14:paraId="72E0E4EB" w14:textId="77777777" w:rsidR="006A1DB6" w:rsidRDefault="006A1DB6" w:rsidP="006A1DB6">
      <w:pPr>
        <w:jc w:val="both"/>
        <w:rPr>
          <w:lang w:val="en-US"/>
        </w:rPr>
      </w:pPr>
      <w:r>
        <w:rPr>
          <w:lang w:val="en-US"/>
        </w:rPr>
        <w:t xml:space="preserve">Besides, BB and RF error impact has also been evaluated for low and high SNR UEs. Compared to no measurement error, low SNR UEs experience high RSRP difference and high SNR UEs experience low RSRP difference. Furthermore, considerable drop in </w:t>
      </w:r>
      <w:proofErr w:type="gramStart"/>
      <w:r>
        <w:rPr>
          <w:lang w:val="en-US"/>
        </w:rPr>
        <w:t>Top-1</w:t>
      </w:r>
      <w:proofErr w:type="gramEnd"/>
      <w:r>
        <w:rPr>
          <w:lang w:val="en-US"/>
        </w:rPr>
        <w:t xml:space="preserve"> accuracy can be observed for low SNR UEs. </w:t>
      </w:r>
      <w:r w:rsidRPr="001C27D6">
        <w:rPr>
          <w:lang w:val="en-US"/>
        </w:rPr>
        <w:t>When considering different BB+RF measurement errors,</w:t>
      </w:r>
      <w:r>
        <w:rPr>
          <w:lang w:val="en-US"/>
        </w:rPr>
        <w:t xml:space="preserve"> p</w:t>
      </w:r>
      <w:r w:rsidRPr="001C27D6">
        <w:rPr>
          <w:lang w:val="en-US"/>
        </w:rPr>
        <w:t xml:space="preserve">rediction accuracy </w:t>
      </w:r>
      <w:proofErr w:type="gramStart"/>
      <w:r w:rsidRPr="001C27D6">
        <w:rPr>
          <w:lang w:val="en-US"/>
        </w:rPr>
        <w:t>related</w:t>
      </w:r>
      <w:proofErr w:type="gramEnd"/>
      <w:r w:rsidRPr="001C27D6">
        <w:rPr>
          <w:lang w:val="en-US"/>
        </w:rPr>
        <w:t xml:space="preserve"> KPIs drop regardless of the SNR condition of the UE</w:t>
      </w:r>
      <w:r>
        <w:rPr>
          <w:lang w:val="en-US"/>
        </w:rPr>
        <w:t xml:space="preserve">. </w:t>
      </w:r>
      <w:r w:rsidRPr="001C27D6">
        <w:rPr>
          <w:lang w:val="en-US"/>
        </w:rPr>
        <w:t>However, drop in performance in AI/ML (W</w:t>
      </w:r>
      <w:r>
        <w:rPr>
          <w:lang w:val="en-US"/>
        </w:rPr>
        <w:t>ith</w:t>
      </w:r>
      <w:r w:rsidRPr="001C27D6">
        <w:rPr>
          <w:lang w:val="en-US"/>
        </w:rPr>
        <w:t xml:space="preserve"> error) compared to AI/ML (W</w:t>
      </w:r>
      <w:r>
        <w:rPr>
          <w:lang w:val="en-US"/>
        </w:rPr>
        <w:t>ithout</w:t>
      </w:r>
      <w:r w:rsidRPr="001C27D6">
        <w:rPr>
          <w:lang w:val="en-US"/>
        </w:rPr>
        <w:t xml:space="preserve"> error) demonstrates the impact of measurement error.  </w:t>
      </w:r>
      <w:r>
        <w:rPr>
          <w:lang w:val="en-US"/>
        </w:rPr>
        <w:t xml:space="preserve"> </w:t>
      </w:r>
    </w:p>
    <w:p w14:paraId="38BAF386" w14:textId="77777777" w:rsidR="006A1DB6" w:rsidRDefault="006A1DB6" w:rsidP="006A1DB6">
      <w:pPr>
        <w:pStyle w:val="RAN4observation0"/>
        <w:jc w:val="both"/>
      </w:pPr>
      <w:r>
        <w:t xml:space="preserve">In AIML BM use case, the impact of BB and RF error on prediction accuracy shows that RF error is prominent compared to BB error, which is mainly due to high variation of error samples. </w:t>
      </w:r>
    </w:p>
    <w:p w14:paraId="771D21BC" w14:textId="77777777" w:rsidR="006A1DB6" w:rsidRDefault="006A1DB6" w:rsidP="006A1DB6">
      <w:pPr>
        <w:pStyle w:val="RAN4observation0"/>
        <w:jc w:val="both"/>
      </w:pPr>
      <w:r>
        <w:t>In AIML BM use case, w</w:t>
      </w:r>
      <w:r w:rsidRPr="00BA07E8">
        <w:t>ith measurement error, all UEs experience degradation in beam prediction-related KPIs. However, a severe impact is observed with high SNR UEs compared to low SNR UEs.</w:t>
      </w:r>
    </w:p>
    <w:p w14:paraId="33A42322" w14:textId="77777777" w:rsidR="006A1DB6" w:rsidRPr="002B41BA" w:rsidRDefault="006A1DB6" w:rsidP="006A1DB6">
      <w:pPr>
        <w:pStyle w:val="RAN4observation0"/>
        <w:jc w:val="both"/>
      </w:pPr>
      <w:r>
        <w:t>In AIML BM use case, a</w:t>
      </w:r>
      <w:r w:rsidRPr="009B09AB">
        <w:t>ddi</w:t>
      </w:r>
      <w:r>
        <w:t>tion of</w:t>
      </w:r>
      <w:r w:rsidRPr="009B09AB">
        <w:t xml:space="preserve"> constant RF error across all TX beams did not show much performance degradation in terms of prediction KPIs. </w:t>
      </w:r>
      <w:r>
        <w:t>However, a</w:t>
      </w:r>
      <w:r w:rsidRPr="009B09AB">
        <w:t>ddi</w:t>
      </w:r>
      <w:r>
        <w:t>tion</w:t>
      </w:r>
      <w:r w:rsidRPr="009B09AB">
        <w:t xml:space="preserve"> </w:t>
      </w:r>
      <w:r>
        <w:t xml:space="preserve">of </w:t>
      </w:r>
      <w:r w:rsidRPr="009B09AB">
        <w:t>independent RF errors for all TX beams showed the worst degradation</w:t>
      </w:r>
      <w:r>
        <w:t>.</w:t>
      </w:r>
      <w:r w:rsidRPr="009B09AB">
        <w:t> </w:t>
      </w:r>
      <w:r w:rsidRPr="002B41BA">
        <w:t xml:space="preserve"> </w:t>
      </w:r>
    </w:p>
    <w:p w14:paraId="3AE49051" w14:textId="3BA5A986" w:rsidR="006A1DB6" w:rsidRDefault="006A1DB6" w:rsidP="006A1DB6">
      <w:pPr>
        <w:jc w:val="both"/>
      </w:pPr>
      <w:r>
        <w:rPr>
          <w:lang w:val="en-US"/>
        </w:rPr>
        <w:t xml:space="preserve">In the case of AIML BM, it has been observed that RF error has a significant impact on the performance of AIML model. In RAN4#116, simulation assumptions for BM use case were revisited </w:t>
      </w:r>
      <w:r w:rsidR="00C51365" w:rsidRPr="00C51365">
        <w:rPr>
          <w:lang w:val="en-US"/>
        </w:rPr>
        <w:t>[</w:t>
      </w:r>
      <w:r w:rsidR="00D9174E">
        <w:rPr>
          <w:rFonts w:eastAsia="SimSun"/>
          <w:lang w:val="en-US" w:eastAsia="zh-CN"/>
        </w:rPr>
        <w:t>8</w:t>
      </w:r>
      <w:r w:rsidR="00C51365" w:rsidRPr="00C51365">
        <w:rPr>
          <w:lang w:val="en-US"/>
        </w:rPr>
        <w:t>].</w:t>
      </w:r>
      <w:r>
        <w:rPr>
          <w:lang w:val="en-US"/>
        </w:rPr>
        <w:t xml:space="preserve"> Specifically, </w:t>
      </w:r>
      <w:r>
        <w:t xml:space="preserve">truncated </w:t>
      </w:r>
      <w:r w:rsidRPr="00B716D5">
        <w:t>Gaussian distribution under ±4</w:t>
      </w:r>
      <w:r>
        <w:t xml:space="preserve">.5 </w:t>
      </w:r>
      <w:r w:rsidRPr="00B716D5">
        <w:t>dB</w:t>
      </w:r>
      <w:r>
        <w:t xml:space="preserve">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Pr>
          <w:rFonts w:hint="eastAsia"/>
        </w:rPr>
        <w:t>=</w:t>
      </w:r>
      <w:r>
        <w:t>4.5) is used.</w:t>
      </w:r>
    </w:p>
    <w:p w14:paraId="6D813968" w14:textId="31DE8253" w:rsidR="006A1DB6" w:rsidRPr="00FB5FB1" w:rsidRDefault="006A1DB6" w:rsidP="006A1DB6">
      <w:pPr>
        <w:jc w:val="both"/>
      </w:pPr>
      <w:r>
        <w:t xml:space="preserve">In the AIML for </w:t>
      </w:r>
      <w:r w:rsidR="00901961">
        <w:t>mobility, similar</w:t>
      </w:r>
      <w:r>
        <w:t xml:space="preserve"> assumptions as in AIML BM use case can be considered to evaluate the impact on prediction accuracy. Also, due to the mobile nature of the UE, it is recommended to consider independent RF error values for different frequency layers and RF chains to evaluate the impact on prediction accuracy as different error consideration</w:t>
      </w:r>
      <w:r w:rsidRPr="0011653E">
        <w:t xml:space="preserve"> leads to</w:t>
      </w:r>
      <w:r>
        <w:t xml:space="preserve"> realistic scenario. If we assume same RF error, it may just be an offset compared to training data so it might be easy for AIML model to learn the offset and even if offset is not learnt, AIML model can predict accurately as difference is little offset. However, with independent RF error values there will be no offset, which reflects a realistic scenario. </w:t>
      </w:r>
    </w:p>
    <w:p w14:paraId="11843DA6" w14:textId="77777777" w:rsidR="006A1DB6" w:rsidRPr="00E6686C" w:rsidRDefault="006A1DB6" w:rsidP="006A1DB6">
      <w:pPr>
        <w:pStyle w:val="RAN4proposal"/>
        <w:jc w:val="both"/>
        <w:rPr>
          <w:lang w:val="en-US"/>
        </w:rPr>
      </w:pPr>
      <w:r>
        <w:t>To evaluate the impact of measurement error on prediction accuracy, RAN4 to consider independent RF error values for different frequency layers and RF chains.</w:t>
      </w:r>
    </w:p>
    <w:p w14:paraId="193DCE51" w14:textId="403A7229" w:rsidR="006A1DB6" w:rsidRDefault="006A1DB6" w:rsidP="006A1DB6">
      <w:pPr>
        <w:pStyle w:val="RAN4proposal"/>
        <w:jc w:val="both"/>
        <w:rPr>
          <w:rFonts w:eastAsiaTheme="minorEastAsia"/>
          <w:b w:val="0"/>
          <w:lang w:val="en-US" w:eastAsia="zh-CN"/>
        </w:rPr>
      </w:pPr>
      <w:bookmarkStart w:id="4" w:name="_Hlk210410964"/>
      <w:r w:rsidRPr="00E278E4">
        <w:t xml:space="preserve">RAN4 </w:t>
      </w:r>
      <w:r>
        <w:t xml:space="preserve">to </w:t>
      </w:r>
      <w:r w:rsidRPr="00E278E4">
        <w:t xml:space="preserve">consider AIML-based beam management (BM) simulation assumptions for the measurement error model </w:t>
      </w:r>
      <w:proofErr w:type="gramStart"/>
      <w:r w:rsidRPr="00E278E4">
        <w:t>in order to</w:t>
      </w:r>
      <w:proofErr w:type="gramEnd"/>
      <w:r w:rsidRPr="00E278E4">
        <w:t xml:space="preserve"> evaluate the impact on prediction accuracy. </w:t>
      </w:r>
      <w:proofErr w:type="gramStart"/>
      <w:r w:rsidRPr="00E278E4">
        <w:t>In particular, for</w:t>
      </w:r>
      <w:proofErr w:type="gramEnd"/>
      <w:r w:rsidRPr="00E278E4">
        <w:t xml:space="preserve"> FR2, the RF error could be modelled as a truncated Gaussian distribution with mean μ = 0 and variance σ² = 4.5, corresponding to an error range of ±4.5 dB.</w:t>
      </w:r>
      <w:r>
        <w:t xml:space="preserve"> </w:t>
      </w:r>
      <w:r>
        <w:rPr>
          <w:rFonts w:eastAsiaTheme="minorEastAsia"/>
          <w:b w:val="0"/>
          <w:lang w:val="en-US" w:eastAsia="zh-CN"/>
        </w:rPr>
        <w:t xml:space="preserve"> </w:t>
      </w:r>
    </w:p>
    <w:bookmarkEnd w:id="4"/>
    <w:p w14:paraId="78A9E68F" w14:textId="77777777" w:rsidR="006A1DB6" w:rsidRPr="00252B9D" w:rsidRDefault="006A1DB6" w:rsidP="006A1DB6">
      <w:pPr>
        <w:jc w:val="both"/>
        <w:rPr>
          <w:lang w:val="en-US" w:eastAsia="zh-CN"/>
        </w:rPr>
      </w:pPr>
      <w:r>
        <w:rPr>
          <w:lang w:val="en-US" w:eastAsia="zh-CN"/>
        </w:rPr>
        <w:t xml:space="preserve">In FR1 and FR2, we have two different RF architectures and RF receivers. Besides, for measurements, we define significantly different accuracy requirements for FR1 and FR2 because of RF and BB errors. Since accuracy requirements are different for FR1 and FR2; therefore, modeling values (mean and variance) should be different for FR1 and FR2. </w:t>
      </w:r>
    </w:p>
    <w:p w14:paraId="28FEEAB2" w14:textId="77777777" w:rsidR="006A1DB6" w:rsidRDefault="006A1DB6" w:rsidP="006A1DB6">
      <w:pPr>
        <w:pStyle w:val="RAN4proposal"/>
        <w:jc w:val="both"/>
      </w:pPr>
      <w:r>
        <w:t xml:space="preserve">It is proposed to consider same RF error model (truncated Gaussian) for FR1 and FR2 with potentially different mean and variance. </w:t>
      </w:r>
    </w:p>
    <w:p w14:paraId="296C87CA" w14:textId="77777777" w:rsidR="00DA60B5" w:rsidRDefault="00DA60B5" w:rsidP="00DA60B5">
      <w:pPr>
        <w:rPr>
          <w:lang w:val="en-US"/>
        </w:rPr>
      </w:pPr>
    </w:p>
    <w:p w14:paraId="567E741F" w14:textId="77777777" w:rsidR="006A1DB6" w:rsidRDefault="006A1DB6" w:rsidP="006A1DB6">
      <w:pPr>
        <w:pStyle w:val="RAN4H2"/>
        <w:rPr>
          <w:lang w:val="en-US"/>
        </w:rPr>
      </w:pPr>
      <w:r w:rsidRPr="00F9025F">
        <w:rPr>
          <w:lang w:val="en-US"/>
        </w:rPr>
        <w:t>Ground truth definitio</w:t>
      </w:r>
      <w:r>
        <w:rPr>
          <w:lang w:val="en-US"/>
        </w:rPr>
        <w:t>n for FR1</w:t>
      </w:r>
    </w:p>
    <w:p w14:paraId="4C39B1B6" w14:textId="77777777" w:rsidR="006A1DB6" w:rsidRPr="00EC0958" w:rsidRDefault="006A1DB6" w:rsidP="006A1DB6">
      <w:pPr>
        <w:pStyle w:val="3GPPNormalText"/>
        <w:ind w:left="0" w:firstLine="0"/>
        <w:rPr>
          <w:lang w:val="en-US"/>
        </w:rPr>
      </w:pPr>
      <w:r w:rsidRPr="2EB19DE1">
        <w:rPr>
          <w:lang w:val="en-US"/>
        </w:rPr>
        <w:t>In the RAN4</w:t>
      </w:r>
      <w:r w:rsidRPr="5581EFB7">
        <w:rPr>
          <w:lang w:val="en-US"/>
        </w:rPr>
        <w:t>#114</w:t>
      </w:r>
      <w:r w:rsidRPr="2EB19DE1">
        <w:rPr>
          <w:lang w:val="en-US"/>
        </w:rPr>
        <w:t xml:space="preserve"> meeting, the following agreement</w:t>
      </w:r>
      <w:r>
        <w:rPr>
          <w:lang w:val="en-US"/>
        </w:rPr>
        <w:t>s were</w:t>
      </w:r>
      <w:r w:rsidRPr="2EB19DE1">
        <w:rPr>
          <w:lang w:val="en-US"/>
        </w:rPr>
        <w:t xml:space="preserve"> made </w:t>
      </w:r>
      <w:r>
        <w:rPr>
          <w:lang w:val="en-US"/>
        </w:rPr>
        <w:t>for FR1 Ground truth definition for RSRP accuracy: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1DB6" w14:paraId="5E12E2B3" w14:textId="77777777" w:rsidTr="00D37EFB">
        <w:tc>
          <w:tcPr>
            <w:tcW w:w="9617" w:type="dxa"/>
          </w:tcPr>
          <w:p w14:paraId="5C6374E6" w14:textId="77777777" w:rsidR="006A1DB6" w:rsidRPr="00B94DD3" w:rsidRDefault="006A1DB6" w:rsidP="00490FA7">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6E8876F7" w14:textId="77777777" w:rsidR="006A1DB6" w:rsidRPr="00B94DD3" w:rsidRDefault="006A1DB6" w:rsidP="00490FA7">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0448D2A7" w14:textId="77777777" w:rsidR="006A1DB6" w:rsidRPr="00CE3FC4" w:rsidRDefault="006A1DB6" w:rsidP="006A1DB6">
            <w:pPr>
              <w:numPr>
                <w:ilvl w:val="0"/>
                <w:numId w:val="6"/>
              </w:numPr>
              <w:overflowPunct w:val="0"/>
              <w:autoSpaceDE w:val="0"/>
              <w:autoSpaceDN w:val="0"/>
              <w:adjustRightInd w:val="0"/>
              <w:spacing w:after="180"/>
              <w:textAlignment w:val="baseline"/>
              <w:rPr>
                <w:rFonts w:eastAsia="MS Mincho" w:cs="Times New Roman"/>
                <w:szCs w:val="20"/>
                <w:lang w:val="en-US" w:eastAsia="zh-CN"/>
              </w:rPr>
            </w:pPr>
            <w:r w:rsidRPr="00CE3FC4">
              <w:rPr>
                <w:rFonts w:eastAsia="MS Mincho" w:cs="Times New Roman"/>
                <w:szCs w:val="20"/>
                <w:lang w:val="en-US" w:eastAsia="zh-CN"/>
              </w:rPr>
              <w:t>The way the ground truth is extracted in the testing may differentiate between FR1 and FR2.</w:t>
            </w:r>
          </w:p>
          <w:p w14:paraId="78C5F9F3" w14:textId="77777777" w:rsidR="006A1DB6" w:rsidRDefault="006A1DB6" w:rsidP="00490FA7">
            <w:pPr>
              <w:rPr>
                <w:lang w:val="en-US"/>
              </w:rPr>
            </w:pPr>
          </w:p>
        </w:tc>
      </w:tr>
    </w:tbl>
    <w:p w14:paraId="158FDDF2" w14:textId="77777777" w:rsidR="006A1DB6" w:rsidRDefault="006A1DB6" w:rsidP="006A1DB6">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1DB6" w14:paraId="0D0AADEF" w14:textId="77777777" w:rsidTr="00D37EFB">
        <w:tc>
          <w:tcPr>
            <w:tcW w:w="9617" w:type="dxa"/>
          </w:tcPr>
          <w:p w14:paraId="4B425C7D" w14:textId="77777777" w:rsidR="006A1DB6" w:rsidRPr="00B94DD3" w:rsidRDefault="006A1DB6" w:rsidP="00490FA7">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lastRenderedPageBreak/>
              <w:t>Issue 2-1-2: Ground Truth Definition for RSRP accuracy</w:t>
            </w:r>
          </w:p>
          <w:p w14:paraId="4BE2FD81" w14:textId="77777777" w:rsidR="006A1DB6" w:rsidRPr="00B94DD3" w:rsidRDefault="006A1DB6" w:rsidP="006A1DB6">
            <w:pPr>
              <w:numPr>
                <w:ilvl w:val="0"/>
                <w:numId w:val="6"/>
              </w:numPr>
              <w:rPr>
                <w:rFonts w:eastAsia="Yu Mincho" w:cs="Times New Roman"/>
                <w:szCs w:val="20"/>
                <w:highlight w:val="green"/>
                <w:lang w:val="en-US"/>
              </w:rPr>
            </w:pPr>
            <w:r w:rsidRPr="00B94DD3">
              <w:rPr>
                <w:rFonts w:eastAsia="Yu Mincho" w:cs="Times New Roman"/>
                <w:szCs w:val="20"/>
                <w:highlight w:val="green"/>
                <w:lang w:val="en-US"/>
              </w:rPr>
              <w:t>Agreement:</w:t>
            </w:r>
          </w:p>
          <w:p w14:paraId="5E240C63" w14:textId="77777777" w:rsidR="006A1DB6" w:rsidRPr="00CE3FC4" w:rsidRDefault="006A1DB6" w:rsidP="006A1DB6">
            <w:pPr>
              <w:numPr>
                <w:ilvl w:val="1"/>
                <w:numId w:val="6"/>
              </w:numPr>
              <w:overflowPunct w:val="0"/>
              <w:autoSpaceDE w:val="0"/>
              <w:autoSpaceDN w:val="0"/>
              <w:adjustRightInd w:val="0"/>
              <w:snapToGrid w:val="0"/>
              <w:spacing w:after="120"/>
              <w:textAlignment w:val="baseline"/>
              <w:rPr>
                <w:rFonts w:eastAsia="Yu Mincho" w:cs="Times New Roman"/>
                <w:szCs w:val="20"/>
                <w:lang w:val="en-US"/>
              </w:rPr>
            </w:pPr>
            <w:r w:rsidRPr="00CE3FC4">
              <w:rPr>
                <w:rFonts w:eastAsia="Yu Mincho" w:cs="Times New Roman" w:hint="eastAsia"/>
                <w:szCs w:val="20"/>
                <w:lang w:val="en-US"/>
              </w:rPr>
              <w:t>A</w:t>
            </w:r>
            <w:r w:rsidRPr="00CE3FC4">
              <w:rPr>
                <w:rFonts w:eastAsia="Yu Mincho" w:cs="Times New Roman"/>
                <w:szCs w:val="20"/>
                <w:lang w:val="en-US"/>
              </w:rPr>
              <w:t xml:space="preserve">lt 1: Ground truth for FR1 will be based on the transmitted or reception power </w:t>
            </w:r>
          </w:p>
          <w:p w14:paraId="27FC1998" w14:textId="77777777" w:rsidR="006A1DB6" w:rsidRPr="00CE3FC4" w:rsidRDefault="006A1DB6" w:rsidP="006A1DB6">
            <w:pPr>
              <w:numPr>
                <w:ilvl w:val="1"/>
                <w:numId w:val="6"/>
              </w:numPr>
              <w:overflowPunct w:val="0"/>
              <w:autoSpaceDE w:val="0"/>
              <w:autoSpaceDN w:val="0"/>
              <w:adjustRightInd w:val="0"/>
              <w:spacing w:after="120"/>
              <w:textAlignment w:val="baseline"/>
              <w:rPr>
                <w:rFonts w:eastAsia="Yu Mincho" w:cs="Times New Roman"/>
                <w:szCs w:val="20"/>
                <w:lang w:val="en-US"/>
              </w:rPr>
            </w:pPr>
            <w:r w:rsidRPr="00CE3FC4">
              <w:rPr>
                <w:rFonts w:eastAsia="Yu Mincho" w:cs="Times New Roman"/>
                <w:szCs w:val="20"/>
                <w:lang w:val="en-US"/>
              </w:rPr>
              <w:t xml:space="preserve">Alt 2: Ground truth for FR1 will be based on the reported measurement value under certain conditions </w:t>
            </w:r>
          </w:p>
          <w:p w14:paraId="0D6E97B7" w14:textId="77777777" w:rsidR="006A1DB6" w:rsidRPr="00CE3FC4" w:rsidRDefault="006A1DB6" w:rsidP="006A1DB6">
            <w:pPr>
              <w:numPr>
                <w:ilvl w:val="1"/>
                <w:numId w:val="6"/>
              </w:numPr>
              <w:rPr>
                <w:rFonts w:eastAsia="Yu Mincho" w:cs="Times New Roman"/>
                <w:szCs w:val="20"/>
                <w:lang w:val="en-US"/>
              </w:rPr>
            </w:pPr>
            <w:r w:rsidRPr="00CE3FC4">
              <w:rPr>
                <w:rFonts w:eastAsia="Yu Mincho" w:cs="Times New Roman"/>
                <w:szCs w:val="20"/>
                <w:lang w:val="en-US"/>
              </w:rPr>
              <w:t xml:space="preserve">Further discuss the advantages and disadvantages for Alt 1 and Alt 2 considering </w:t>
            </w:r>
            <w:proofErr w:type="gramStart"/>
            <w:r w:rsidRPr="00CE3FC4">
              <w:rPr>
                <w:rFonts w:eastAsia="Yu Mincho" w:cs="Times New Roman"/>
                <w:szCs w:val="20"/>
                <w:lang w:val="en-US"/>
              </w:rPr>
              <w:t>the aspects</w:t>
            </w:r>
            <w:proofErr w:type="gramEnd"/>
            <w:r w:rsidRPr="00CE3FC4">
              <w:rPr>
                <w:rFonts w:eastAsia="Yu Mincho" w:cs="Times New Roman"/>
                <w:szCs w:val="20"/>
                <w:lang w:val="en-US"/>
              </w:rPr>
              <w:t xml:space="preserve"> such as: </w:t>
            </w:r>
          </w:p>
          <w:p w14:paraId="66BF037F"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The information at the TE side, on the timing UE performs and/or finishes the measurement and/or prediction</w:t>
            </w:r>
          </w:p>
          <w:p w14:paraId="48F60BEF"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Impact of L3 filtering</w:t>
            </w:r>
          </w:p>
          <w:p w14:paraId="22349FC6"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xml:space="preserve"> Number of samples for L1 filtering </w:t>
            </w:r>
          </w:p>
          <w:p w14:paraId="57E24180"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Timing window, if it exists, where UE can’t measure the ground truth in Alt2</w:t>
            </w:r>
          </w:p>
          <w:p w14:paraId="1DF7ABC9"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channel condition</w:t>
            </w:r>
          </w:p>
          <w:p w14:paraId="41860128"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Avoid UE cheat in the test</w:t>
            </w:r>
          </w:p>
          <w:p w14:paraId="4CE72BC7"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S(I)NR variations in the test at different time instances (for Alt2)</w:t>
            </w:r>
          </w:p>
          <w:p w14:paraId="5B875FBC" w14:textId="77777777" w:rsidR="006A1DB6" w:rsidRPr="00CE3FC4" w:rsidRDefault="006A1DB6" w:rsidP="006A1DB6">
            <w:pPr>
              <w:numPr>
                <w:ilvl w:val="2"/>
                <w:numId w:val="6"/>
              </w:numPr>
              <w:rPr>
                <w:rFonts w:eastAsia="Yu Mincho" w:cs="Times New Roman"/>
                <w:szCs w:val="20"/>
                <w:lang w:val="en-US"/>
              </w:rPr>
            </w:pPr>
            <w:r w:rsidRPr="00CE3FC4">
              <w:rPr>
                <w:rFonts w:eastAsia="Yu Mincho" w:cs="Times New Roman"/>
                <w:szCs w:val="20"/>
                <w:lang w:val="en-US"/>
              </w:rPr>
              <w:t xml:space="preserve"> Other aspects are not precluded</w:t>
            </w:r>
          </w:p>
          <w:p w14:paraId="7370A575" w14:textId="77777777" w:rsidR="006A1DB6" w:rsidRPr="00CE3FC4" w:rsidRDefault="006A1DB6" w:rsidP="006A1DB6">
            <w:pPr>
              <w:numPr>
                <w:ilvl w:val="1"/>
                <w:numId w:val="6"/>
              </w:numPr>
              <w:rPr>
                <w:rFonts w:eastAsia="Yu Mincho" w:cs="Times New Roman"/>
                <w:szCs w:val="20"/>
                <w:lang w:val="en-US"/>
              </w:rPr>
            </w:pPr>
            <w:r w:rsidRPr="00CE3FC4">
              <w:rPr>
                <w:rFonts w:eastAsia="Yu Mincho" w:cs="Times New Roman"/>
                <w:szCs w:val="20"/>
                <w:lang w:val="en-US"/>
              </w:rPr>
              <w:t> Companies are encouraged to provide analysis on all or some of the aspects in the list</w:t>
            </w:r>
          </w:p>
          <w:p w14:paraId="43886480" w14:textId="77777777" w:rsidR="006A1DB6" w:rsidRPr="00B94DD3" w:rsidRDefault="006A1DB6" w:rsidP="00490FA7">
            <w:pPr>
              <w:spacing w:after="180"/>
              <w:rPr>
                <w:rFonts w:eastAsia="SimSun" w:cs="Times New Roman"/>
                <w:szCs w:val="20"/>
                <w:lang w:val="en-US" w:eastAsia="zh-CN"/>
              </w:rPr>
            </w:pPr>
          </w:p>
          <w:p w14:paraId="62846B06" w14:textId="77777777" w:rsidR="006A1DB6" w:rsidRDefault="006A1DB6" w:rsidP="00490FA7">
            <w:pPr>
              <w:rPr>
                <w:lang w:val="en-US"/>
              </w:rPr>
            </w:pPr>
          </w:p>
        </w:tc>
      </w:tr>
    </w:tbl>
    <w:p w14:paraId="6DBF5AC0" w14:textId="77777777" w:rsidR="006A1DB6" w:rsidRDefault="006A1DB6" w:rsidP="006A1DB6">
      <w:pPr>
        <w:rPr>
          <w:lang w:val="en-US"/>
        </w:rPr>
      </w:pPr>
    </w:p>
    <w:p w14:paraId="6109690A" w14:textId="77777777" w:rsidR="006A1DB6" w:rsidRDefault="006A1DB6" w:rsidP="006A1DB6">
      <w:pPr>
        <w:rPr>
          <w:lang w:val="en-US"/>
        </w:rPr>
      </w:pPr>
      <w:r>
        <w:rPr>
          <w:lang w:val="en-US"/>
        </w:rPr>
        <w:t>Following agreement was reached in RAN4#114bis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1DB6" w14:paraId="708BE4B9" w14:textId="77777777" w:rsidTr="00D37EFB">
        <w:tc>
          <w:tcPr>
            <w:tcW w:w="9617" w:type="dxa"/>
          </w:tcPr>
          <w:p w14:paraId="410F970C" w14:textId="77777777" w:rsidR="006A1DB6" w:rsidRPr="000036BE" w:rsidRDefault="006A1DB6" w:rsidP="00490FA7">
            <w:pPr>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0E228F37" w14:textId="77777777" w:rsidR="006A1DB6" w:rsidRDefault="006A1DB6" w:rsidP="00490FA7">
            <w:pPr>
              <w:snapToGrid w:val="0"/>
              <w:spacing w:after="120"/>
              <w:rPr>
                <w:sz w:val="21"/>
                <w:szCs w:val="21"/>
                <w:highlight w:val="green"/>
                <w:lang w:eastAsia="zh-CN"/>
              </w:rPr>
            </w:pPr>
          </w:p>
          <w:p w14:paraId="5EDCDB04" w14:textId="77777777" w:rsidR="006A1DB6" w:rsidRPr="00FC6D2E" w:rsidRDefault="006A1DB6" w:rsidP="00490FA7">
            <w:pPr>
              <w:snapToGrid w:val="0"/>
              <w:spacing w:after="120"/>
              <w:rPr>
                <w:sz w:val="21"/>
                <w:szCs w:val="21"/>
                <w:highlight w:val="green"/>
                <w:lang w:eastAsia="zh-CN"/>
              </w:rPr>
            </w:pPr>
            <w:r w:rsidRPr="00FC6D2E">
              <w:rPr>
                <w:sz w:val="21"/>
                <w:szCs w:val="21"/>
                <w:highlight w:val="green"/>
                <w:lang w:eastAsia="zh-CN"/>
              </w:rPr>
              <w:t>Agreement:</w:t>
            </w:r>
          </w:p>
          <w:p w14:paraId="59CAFE78" w14:textId="77777777" w:rsidR="006A1DB6" w:rsidRPr="00CE3FC4" w:rsidRDefault="006A1DB6" w:rsidP="00490FA7">
            <w:pPr>
              <w:snapToGrid w:val="0"/>
              <w:spacing w:after="120"/>
              <w:rPr>
                <w:sz w:val="21"/>
                <w:szCs w:val="21"/>
                <w:lang w:eastAsia="zh-CN"/>
              </w:rPr>
            </w:pPr>
            <w:r w:rsidRPr="00CE3FC4">
              <w:rPr>
                <w:sz w:val="21"/>
                <w:szCs w:val="21"/>
                <w:lang w:eastAsia="zh-CN"/>
              </w:rPr>
              <w:t xml:space="preserve">During the SI, RAN4 to provide analysis on potential issue and possible solution to the two Alternatives. If RAN4 cannot make decision during the SI phase, RAN4 will discuss in the WI phase. </w:t>
            </w:r>
          </w:p>
          <w:p w14:paraId="5B912F83" w14:textId="77777777" w:rsidR="006A1DB6" w:rsidRPr="00CE3FC4" w:rsidRDefault="006A1DB6" w:rsidP="006A1DB6">
            <w:pPr>
              <w:pStyle w:val="ListParagraph"/>
              <w:numPr>
                <w:ilvl w:val="0"/>
                <w:numId w:val="19"/>
              </w:numPr>
              <w:snapToGrid w:val="0"/>
              <w:spacing w:after="120"/>
              <w:rPr>
                <w:sz w:val="21"/>
                <w:szCs w:val="21"/>
                <w:lang w:eastAsia="zh-CN"/>
              </w:rPr>
            </w:pPr>
            <w:r w:rsidRPr="00CE3FC4">
              <w:rPr>
                <w:sz w:val="21"/>
                <w:szCs w:val="21"/>
                <w:lang w:eastAsia="zh-CN"/>
              </w:rPr>
              <w:t>At least capture the definition of the two Alternatives in the TR.</w:t>
            </w:r>
          </w:p>
          <w:p w14:paraId="6BD8A056" w14:textId="77777777" w:rsidR="006A1DB6" w:rsidRPr="00F9025F" w:rsidRDefault="006A1DB6" w:rsidP="00490FA7"/>
        </w:tc>
      </w:tr>
    </w:tbl>
    <w:p w14:paraId="41D2732F" w14:textId="77777777" w:rsidR="006A1DB6" w:rsidRDefault="006A1DB6" w:rsidP="006A1DB6">
      <w:pPr>
        <w:rPr>
          <w:lang w:val="en-US"/>
        </w:rPr>
      </w:pPr>
    </w:p>
    <w:p w14:paraId="4199B428" w14:textId="77777777" w:rsidR="006A1DB6" w:rsidRDefault="006A1DB6" w:rsidP="006A1DB6">
      <w:pPr>
        <w:rPr>
          <w:lang w:val="en-US"/>
        </w:rPr>
      </w:pPr>
      <w:r>
        <w:rPr>
          <w:lang w:val="en-US"/>
        </w:rPr>
        <w:t>Following is the RAN4#114 agreement for AIML Beam management use case: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1DB6" w14:paraId="3E515954" w14:textId="77777777" w:rsidTr="00D37EFB">
        <w:tc>
          <w:tcPr>
            <w:tcW w:w="9617" w:type="dxa"/>
          </w:tcPr>
          <w:p w14:paraId="40A13374" w14:textId="77777777" w:rsidR="006A1DB6" w:rsidRPr="009E6A91" w:rsidRDefault="006A1DB6" w:rsidP="00490FA7">
            <w:pPr>
              <w:rPr>
                <w:highlight w:val="green"/>
                <w:lang w:val="en-IN"/>
              </w:rPr>
            </w:pPr>
            <w:r w:rsidRPr="009E6A91">
              <w:rPr>
                <w:b/>
                <w:bCs/>
                <w:highlight w:val="green"/>
                <w:lang w:val="en-US"/>
              </w:rPr>
              <w:t>Agreement:</w:t>
            </w:r>
          </w:p>
          <w:p w14:paraId="033FC994" w14:textId="77777777" w:rsidR="006A1DB6" w:rsidRPr="00C90E12" w:rsidRDefault="006A1DB6" w:rsidP="006A1DB6">
            <w:pPr>
              <w:numPr>
                <w:ilvl w:val="1"/>
                <w:numId w:val="20"/>
              </w:numPr>
              <w:rPr>
                <w:lang w:val="en-IN"/>
              </w:rPr>
            </w:pPr>
            <w:r w:rsidRPr="00C90E12">
              <w:rPr>
                <w:lang w:val="en-US"/>
              </w:rPr>
              <w:t>Use CDL-based channel model as starting point</w:t>
            </w:r>
          </w:p>
          <w:p w14:paraId="4124DD7A" w14:textId="77777777" w:rsidR="006A1DB6" w:rsidRDefault="006A1DB6" w:rsidP="00490FA7">
            <w:pPr>
              <w:rPr>
                <w:lang w:val="en-US"/>
              </w:rPr>
            </w:pPr>
          </w:p>
        </w:tc>
      </w:tr>
    </w:tbl>
    <w:p w14:paraId="51DCCB59" w14:textId="77777777" w:rsidR="006A1DB6" w:rsidRDefault="006A1DB6" w:rsidP="006A1DB6">
      <w:pPr>
        <w:rPr>
          <w:lang w:val="en-US"/>
        </w:rPr>
      </w:pPr>
    </w:p>
    <w:p w14:paraId="1E71FB63" w14:textId="77777777" w:rsidR="006A1DB6" w:rsidRPr="00320F16" w:rsidRDefault="006A1DB6" w:rsidP="006A1DB6">
      <w:pPr>
        <w:rPr>
          <w:lang w:val="en-US"/>
        </w:rPr>
      </w:pPr>
      <w:r w:rsidRPr="00747EC5">
        <w:rPr>
          <w:b/>
          <w:bCs/>
          <w:lang w:val="en-US"/>
        </w:rPr>
        <w:t>Alternative 1, the ground truth for FR1 can be derived by TE based on the transmitted or received power</w:t>
      </w:r>
      <w:r>
        <w:rPr>
          <w:lang w:val="en-US"/>
        </w:rPr>
        <w:t>:</w:t>
      </w:r>
    </w:p>
    <w:p w14:paraId="15C5C794" w14:textId="77777777" w:rsidR="006A1DB6" w:rsidRPr="003C716B" w:rsidRDefault="006A1DB6" w:rsidP="006A1DB6">
      <w:pPr>
        <w:pStyle w:val="ListParagraph"/>
        <w:numPr>
          <w:ilvl w:val="0"/>
          <w:numId w:val="19"/>
        </w:numPr>
        <w:jc w:val="both"/>
        <w:rPr>
          <w:lang w:val="en-US"/>
        </w:rPr>
      </w:pPr>
      <w:r>
        <w:t>This</w:t>
      </w:r>
      <w:r w:rsidRPr="003C716B">
        <w:rPr>
          <w:lang w:val="en-US"/>
        </w:rPr>
        <w:t xml:space="preserve"> is aligned with the legacy requirement for L3 RSRP accuracy. However, the legacy test is based on AWGN channel model. The AWGN channel is a deterministic channel, where signal power will be constant for both spatial and time domain.</w:t>
      </w:r>
    </w:p>
    <w:p w14:paraId="3C1C5883" w14:textId="77777777" w:rsidR="006A1DB6" w:rsidRPr="00EF09D2" w:rsidRDefault="006A1DB6" w:rsidP="006A1DB6">
      <w:pPr>
        <w:pStyle w:val="ListParagraph"/>
        <w:numPr>
          <w:ilvl w:val="0"/>
          <w:numId w:val="19"/>
        </w:numPr>
        <w:jc w:val="both"/>
        <w:rPr>
          <w:lang w:val="en-US"/>
        </w:rPr>
      </w:pPr>
      <w:r w:rsidRPr="00EF09D2">
        <w:rPr>
          <w:lang w:val="en-US"/>
        </w:rPr>
        <w:t xml:space="preserve">Derivation of ground truth based on the transmitted or received power is not suitable for the fading channel since it is challenging to identify the exact </w:t>
      </w:r>
      <w:proofErr w:type="gramStart"/>
      <w:r w:rsidRPr="00EF09D2">
        <w:rPr>
          <w:lang w:val="en-US"/>
        </w:rPr>
        <w:t>time period</w:t>
      </w:r>
      <w:proofErr w:type="gramEnd"/>
      <w:r w:rsidRPr="00EF09D2">
        <w:rPr>
          <w:lang w:val="en-US"/>
        </w:rPr>
        <w:t xml:space="preserve"> of the measured and the predicted samples and this may lead to inaccuracies of ground truth derivation.</w:t>
      </w:r>
    </w:p>
    <w:p w14:paraId="267C66C5" w14:textId="77777777" w:rsidR="006A1DB6" w:rsidRPr="009E6A91" w:rsidRDefault="006A1DB6" w:rsidP="006A1DB6">
      <w:pPr>
        <w:pStyle w:val="ListParagraph"/>
        <w:numPr>
          <w:ilvl w:val="0"/>
          <w:numId w:val="21"/>
        </w:numPr>
        <w:jc w:val="both"/>
        <w:rPr>
          <w:lang w:val="en-US"/>
        </w:rPr>
      </w:pPr>
      <w:r w:rsidRPr="009E6A91">
        <w:rPr>
          <w:lang w:val="en-US"/>
        </w:rPr>
        <w:t xml:space="preserve">The L1 filtering method, filtering co-efficient and the number of samples for filtering are not known by the TE since it is UE proprietary implementation, hence it will impact the derivation of </w:t>
      </w:r>
      <w:r>
        <w:rPr>
          <w:lang w:val="en-US"/>
        </w:rPr>
        <w:t xml:space="preserve">the </w:t>
      </w:r>
      <w:r w:rsidRPr="009E6A91">
        <w:rPr>
          <w:lang w:val="en-US"/>
        </w:rPr>
        <w:t>ground truth</w:t>
      </w:r>
      <w:r>
        <w:rPr>
          <w:lang w:val="en-US"/>
        </w:rPr>
        <w:t xml:space="preserve"> at TE</w:t>
      </w:r>
      <w:r w:rsidRPr="009E6A91">
        <w:rPr>
          <w:lang w:val="en-US"/>
        </w:rPr>
        <w:t>.</w:t>
      </w:r>
    </w:p>
    <w:p w14:paraId="0D7F4A7E" w14:textId="77777777" w:rsidR="006A1DB6" w:rsidRPr="009E6A91" w:rsidRDefault="006A1DB6" w:rsidP="006A1DB6">
      <w:pPr>
        <w:pStyle w:val="ListParagraph"/>
        <w:numPr>
          <w:ilvl w:val="0"/>
          <w:numId w:val="21"/>
        </w:numPr>
        <w:jc w:val="both"/>
        <w:rPr>
          <w:lang w:val="en-US"/>
        </w:rPr>
      </w:pPr>
      <w:r>
        <w:rPr>
          <w:lang w:val="en-US"/>
        </w:rPr>
        <w:t>The advantage with this alternative is that there will be no issue of UE cheating since the ground truth is derived at TE.</w:t>
      </w:r>
    </w:p>
    <w:p w14:paraId="6F127A7A" w14:textId="5B54EACB" w:rsidR="006A1DB6" w:rsidRDefault="006A1DB6" w:rsidP="006A1DB6">
      <w:pPr>
        <w:pStyle w:val="RAN4observation0"/>
        <w:jc w:val="both"/>
      </w:pPr>
      <w:bookmarkStart w:id="5" w:name="_Hlk194014028"/>
      <w:r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bookmarkEnd w:id="5"/>
    </w:p>
    <w:p w14:paraId="32F1A025" w14:textId="77777777" w:rsidR="006A1DB6" w:rsidRPr="00320F16" w:rsidRDefault="006A1DB6" w:rsidP="006A1DB6">
      <w:pPr>
        <w:jc w:val="both"/>
        <w:rPr>
          <w:lang w:val="en-US"/>
        </w:rPr>
      </w:pPr>
      <w:r w:rsidRPr="00747EC5">
        <w:rPr>
          <w:b/>
          <w:bCs/>
          <w:lang w:val="en-US"/>
        </w:rPr>
        <w:lastRenderedPageBreak/>
        <w:t>Alternative 2, the ground truth for FR1 is derived based on the measurements reported by UE based on certain conditions</w:t>
      </w:r>
      <w:r>
        <w:rPr>
          <w:lang w:val="en-US"/>
        </w:rPr>
        <w:t>:</w:t>
      </w:r>
    </w:p>
    <w:p w14:paraId="7A996ECC" w14:textId="77777777" w:rsidR="006A1DB6" w:rsidRPr="00B766BD" w:rsidRDefault="006A1DB6" w:rsidP="006A1DB6">
      <w:pPr>
        <w:pStyle w:val="ListParagraph"/>
        <w:numPr>
          <w:ilvl w:val="0"/>
          <w:numId w:val="22"/>
        </w:numPr>
        <w:jc w:val="both"/>
        <w:rPr>
          <w:lang w:val="en-US"/>
        </w:rPr>
      </w:pPr>
      <w:r w:rsidRPr="00B766BD">
        <w:rPr>
          <w:lang w:val="en-US"/>
        </w:rPr>
        <w:t xml:space="preserve">With this approach, there is no complexity </w:t>
      </w:r>
      <w:proofErr w:type="gramStart"/>
      <w:r w:rsidRPr="00B766BD">
        <w:rPr>
          <w:lang w:val="en-US"/>
        </w:rPr>
        <w:t>of</w:t>
      </w:r>
      <w:proofErr w:type="gramEnd"/>
      <w:r w:rsidRPr="00B766BD">
        <w:rPr>
          <w:lang w:val="en-US"/>
        </w:rPr>
        <w:t xml:space="preserve"> considering the channel variations and the parameters that are UE implementation specific</w:t>
      </w:r>
      <w:r>
        <w:rPr>
          <w:lang w:val="en-US"/>
        </w:rPr>
        <w:t xml:space="preserve"> (e.g.: L1 filtering related information)</w:t>
      </w:r>
      <w:r w:rsidRPr="00B766BD">
        <w:rPr>
          <w:lang w:val="en-US"/>
        </w:rPr>
        <w:t xml:space="preserve"> since these would be considered at UE while reporting the measurements.</w:t>
      </w:r>
    </w:p>
    <w:p w14:paraId="6B3C93A0" w14:textId="77777777" w:rsidR="006A1DB6" w:rsidRPr="009E6A91" w:rsidRDefault="006A1DB6" w:rsidP="006A1DB6">
      <w:pPr>
        <w:pStyle w:val="ListParagraph"/>
        <w:numPr>
          <w:ilvl w:val="0"/>
          <w:numId w:val="22"/>
        </w:numPr>
        <w:jc w:val="both"/>
        <w:rPr>
          <w:sz w:val="22"/>
          <w:szCs w:val="24"/>
          <w:lang w:val="en-US"/>
        </w:rPr>
      </w:pPr>
      <w:r w:rsidRPr="009E6A91">
        <w:rPr>
          <w:lang w:val="en-US"/>
        </w:rPr>
        <w:t>If the timing window is configured</w:t>
      </w:r>
      <w:r w:rsidRPr="009E6A91">
        <w:rPr>
          <w:sz w:val="22"/>
          <w:szCs w:val="24"/>
          <w:lang w:val="en-US"/>
        </w:rPr>
        <w:t xml:space="preserve">, </w:t>
      </w:r>
      <w:r w:rsidRPr="009E6A91">
        <w:rPr>
          <w:rFonts w:eastAsia="Yu Mincho" w:cs="Times New Roman"/>
          <w:szCs w:val="20"/>
          <w:lang w:val="en-US"/>
        </w:rPr>
        <w:t>some UEs may not be able to measure and predict at the same time (</w:t>
      </w:r>
      <w:r w:rsidRPr="009E6A91">
        <w:rPr>
          <w:lang w:val="en-US"/>
        </w:rPr>
        <w:t>d</w:t>
      </w:r>
      <w:r w:rsidRPr="009E6A91">
        <w:rPr>
          <w:rFonts w:eastAsia="Yu Mincho" w:cs="Times New Roman"/>
          <w:szCs w:val="20"/>
          <w:lang w:val="en-US"/>
        </w:rPr>
        <w:t>epending upon the UE capabilities). However, this can be handled during testing as described below:</w:t>
      </w:r>
    </w:p>
    <w:p w14:paraId="0DF8435C" w14:textId="77777777" w:rsidR="006A1DB6" w:rsidRPr="00B766BD" w:rsidRDefault="006A1DB6" w:rsidP="006A1DB6">
      <w:pPr>
        <w:pStyle w:val="ListParagraph"/>
        <w:numPr>
          <w:ilvl w:val="1"/>
          <w:numId w:val="22"/>
        </w:numPr>
        <w:jc w:val="both"/>
        <w:rPr>
          <w:lang w:val="en-US"/>
        </w:rPr>
      </w:pPr>
      <w:r w:rsidRPr="00B766BD">
        <w:rPr>
          <w:lang w:val="en-US"/>
        </w:rPr>
        <w:t>For temporal domain case A, measurement is always performed (i.e. there is no measurement reduction), hence UE can always report the measured values that will serve as ground truth.</w:t>
      </w:r>
    </w:p>
    <w:p w14:paraId="083CD8FF" w14:textId="7331B00B" w:rsidR="006A1DB6" w:rsidRPr="000312F3" w:rsidRDefault="006A1DB6" w:rsidP="006A1DB6">
      <w:pPr>
        <w:pStyle w:val="ListParagraph"/>
        <w:numPr>
          <w:ilvl w:val="1"/>
          <w:numId w:val="22"/>
        </w:numPr>
        <w:jc w:val="both"/>
        <w:rPr>
          <w:lang w:val="en-US"/>
        </w:rPr>
      </w:pPr>
      <w:r w:rsidRPr="000312F3">
        <w:rPr>
          <w:lang w:val="en-US"/>
        </w:rPr>
        <w:t>For temporal domain case B, few measurements are skipped in the observation window</w:t>
      </w:r>
      <w:r w:rsidR="00EE2456" w:rsidRPr="000312F3">
        <w:rPr>
          <w:lang w:val="en-US"/>
        </w:rPr>
        <w:t xml:space="preserve"> and</w:t>
      </w:r>
      <w:r w:rsidR="00911ADC">
        <w:rPr>
          <w:lang w:val="en-US"/>
        </w:rPr>
        <w:t xml:space="preserve"> </w:t>
      </w:r>
      <w:r w:rsidRPr="000312F3">
        <w:rPr>
          <w:lang w:val="en-US"/>
        </w:rPr>
        <w:t xml:space="preserve">the continuous measurement values will not be available at UE to report to TE. </w:t>
      </w:r>
      <w:r w:rsidR="00AE36B2" w:rsidRPr="000312F3">
        <w:rPr>
          <w:lang w:val="en-US"/>
        </w:rPr>
        <w:t>Hence there is a need for methods to extract ground truth during testing.</w:t>
      </w:r>
      <w:r w:rsidRPr="000312F3">
        <w:rPr>
          <w:lang w:val="en-US"/>
        </w:rPr>
        <w:t xml:space="preserve">   </w:t>
      </w:r>
    </w:p>
    <w:p w14:paraId="215D676F" w14:textId="77777777" w:rsidR="006A1DB6" w:rsidRPr="00365559" w:rsidRDefault="006A1DB6" w:rsidP="006A1DB6">
      <w:pPr>
        <w:pStyle w:val="ListParagraph"/>
        <w:numPr>
          <w:ilvl w:val="0"/>
          <w:numId w:val="22"/>
        </w:numPr>
        <w:jc w:val="both"/>
        <w:rPr>
          <w:lang w:val="en-US"/>
        </w:rPr>
      </w:pPr>
      <w:r w:rsidRPr="009E6A91">
        <w:rPr>
          <w:rFonts w:eastAsia="Yu Mincho" w:cs="Times New Roman"/>
          <w:lang w:val="en-US"/>
        </w:rPr>
        <w:t xml:space="preserve">S(I)NR variations in the test at different time instances may pose the challenge for this alternative. However, this can be handled in multiple ways. For example: </w:t>
      </w:r>
      <w:r w:rsidRPr="00365559">
        <w:rPr>
          <w:lang w:val="en-US"/>
        </w:rPr>
        <w:t>One option is to</w:t>
      </w:r>
      <w:r>
        <w:rPr>
          <w:lang w:val="en-US"/>
        </w:rPr>
        <w:t xml:space="preserve"> maintain average SINR value during the </w:t>
      </w:r>
      <w:proofErr w:type="gramStart"/>
      <w:r>
        <w:rPr>
          <w:lang w:val="en-US"/>
        </w:rPr>
        <w:t>test</w:t>
      </w:r>
      <w:proofErr w:type="gramEnd"/>
      <w:r>
        <w:rPr>
          <w:lang w:val="en-US"/>
        </w:rPr>
        <w:t xml:space="preserve"> however</w:t>
      </w:r>
      <w:r w:rsidRPr="00365559">
        <w:rPr>
          <w:lang w:val="en-US"/>
        </w:rPr>
        <w:t xml:space="preserve"> measure at higher SINR level for more accurate ground truth and the SINR may be lower during the prediction with reference to the average SINR.</w:t>
      </w:r>
    </w:p>
    <w:p w14:paraId="1755DB07" w14:textId="40F64560" w:rsidR="006A1DB6" w:rsidRPr="009E6A91" w:rsidRDefault="006A1DB6" w:rsidP="006A1DB6">
      <w:pPr>
        <w:pStyle w:val="ListParagraph"/>
        <w:numPr>
          <w:ilvl w:val="0"/>
          <w:numId w:val="22"/>
        </w:numPr>
        <w:jc w:val="both"/>
        <w:rPr>
          <w:sz w:val="22"/>
          <w:szCs w:val="24"/>
          <w:lang w:val="en-US"/>
        </w:rPr>
      </w:pPr>
      <w:r w:rsidRPr="009E6A91">
        <w:rPr>
          <w:rFonts w:eastAsia="Yu Mincho" w:cs="Times New Roman"/>
          <w:lang w:val="en-US"/>
        </w:rPr>
        <w:t xml:space="preserve">Another </w:t>
      </w:r>
      <w:r>
        <w:rPr>
          <w:rFonts w:eastAsia="Yu Mincho" w:cs="Times New Roman"/>
          <w:lang w:val="en-US"/>
        </w:rPr>
        <w:t>important aspect is to ensure that UE cheating does not occur</w:t>
      </w:r>
      <w:r w:rsidRPr="009E6A91">
        <w:rPr>
          <w:rFonts w:eastAsia="Yu Mincho" w:cs="Times New Roman"/>
          <w:lang w:val="en-US"/>
        </w:rPr>
        <w:t xml:space="preserve"> with this alternative. </w:t>
      </w:r>
      <w:r>
        <w:rPr>
          <w:rFonts w:eastAsia="Yu Mincho" w:cs="Times New Roman"/>
          <w:lang w:val="en-US"/>
        </w:rPr>
        <w:t xml:space="preserve">This can be handled via various test procedures. Test procedures to identify UE cheating have been described in our </w:t>
      </w:r>
      <w:r w:rsidR="009E477B">
        <w:rPr>
          <w:rFonts w:eastAsia="Yu Mincho" w:cs="Times New Roman"/>
          <w:lang w:val="en-US"/>
        </w:rPr>
        <w:t>papers</w:t>
      </w:r>
      <w:r w:rsidR="00B10075">
        <w:rPr>
          <w:rFonts w:eastAsia="Yu Mincho" w:cs="Times New Roman"/>
          <w:lang w:val="en-US"/>
        </w:rPr>
        <w:t xml:space="preserve"> in previous RAN4 meetings</w:t>
      </w:r>
      <w:r>
        <w:rPr>
          <w:rFonts w:eastAsia="Yu Mincho" w:cs="Times New Roman"/>
          <w:lang w:val="en-US"/>
        </w:rPr>
        <w:t>.</w:t>
      </w:r>
    </w:p>
    <w:p w14:paraId="53C05CE1" w14:textId="77777777" w:rsidR="006A1DB6" w:rsidRPr="005C41AA" w:rsidRDefault="006A1DB6" w:rsidP="006A1DB6">
      <w:pPr>
        <w:pStyle w:val="RAN4observation0"/>
        <w:jc w:val="both"/>
        <w:rPr>
          <w:lang w:val="en-US"/>
        </w:rPr>
      </w:pPr>
      <w:bookmarkStart w:id="6" w:name="_Hlk197697819"/>
      <w:r w:rsidRPr="00FE72B1">
        <w:t>Alternative 2</w:t>
      </w:r>
      <w:r>
        <w:t>,</w:t>
      </w:r>
      <w:r w:rsidRPr="00FE72B1">
        <w:t xml:space="preserve"> where the FR1 ground truth is derived based on the measurements reported by UE based on certain conditions, is more suitable for AIML Mobility since the channel variations and L1 filtering are already considered </w:t>
      </w:r>
      <w:r>
        <w:t xml:space="preserve">by UE while performing measurements that serve as ground truth. </w:t>
      </w:r>
      <w:bookmarkEnd w:id="6"/>
    </w:p>
    <w:p w14:paraId="15B80C91" w14:textId="77777777" w:rsidR="006A1DB6" w:rsidRDefault="006A1DB6" w:rsidP="006A1DB6">
      <w:pPr>
        <w:pStyle w:val="RAN4proposal"/>
        <w:jc w:val="both"/>
      </w:pPr>
      <w:r w:rsidRPr="00FE72B1">
        <w:t>Alternative 2</w:t>
      </w:r>
      <w:r>
        <w:t xml:space="preserve">, </w:t>
      </w:r>
      <w:r w:rsidRPr="00FE72B1">
        <w:t>where the FR1 ground truth is derived based on the measurements reported by UE based on certain conditions</w:t>
      </w:r>
      <w:r>
        <w:t>,</w:t>
      </w:r>
      <w:r w:rsidRPr="00FE72B1">
        <w:t xml:space="preserve"> is the preferred option for ground truth definition for RSRP accuracy even though there are inaccuracies in the UE measurements, since it is more feasible option for the dynamic channel conditions.</w:t>
      </w:r>
    </w:p>
    <w:p w14:paraId="7F5E512F" w14:textId="2E086838" w:rsidR="006923FD" w:rsidRDefault="006923FD" w:rsidP="006923FD">
      <w:r>
        <w:t>For alternative 2</w:t>
      </w:r>
      <w:r w:rsidR="002645B7">
        <w:t xml:space="preserve"> </w:t>
      </w:r>
      <w:r w:rsidR="002645B7" w:rsidRPr="002645B7">
        <w:t>where the FR1 ground truth is derived based on the measurements reported by UE</w:t>
      </w:r>
      <w:r>
        <w:t xml:space="preserve">, the </w:t>
      </w:r>
      <w:r w:rsidR="001A6192">
        <w:t xml:space="preserve">following are </w:t>
      </w:r>
      <w:r w:rsidR="00B11AC2">
        <w:t xml:space="preserve">the different methods of </w:t>
      </w:r>
      <w:r w:rsidR="00BA5AAF">
        <w:t xml:space="preserve">ground truth </w:t>
      </w:r>
      <w:r w:rsidR="001B2CA8">
        <w:t xml:space="preserve">extraction </w:t>
      </w:r>
      <w:r w:rsidR="00256BA4">
        <w:t>for</w:t>
      </w:r>
      <w:r w:rsidR="001B2CA8">
        <w:t xml:space="preserve"> </w:t>
      </w:r>
      <w:r>
        <w:t>evaluation:</w:t>
      </w:r>
    </w:p>
    <w:p w14:paraId="605D86A9" w14:textId="60545C2F" w:rsidR="006923FD" w:rsidRPr="00D37EFB" w:rsidRDefault="006923FD" w:rsidP="000312F3">
      <w:pPr>
        <w:pStyle w:val="ListParagraph"/>
        <w:numPr>
          <w:ilvl w:val="0"/>
          <w:numId w:val="39"/>
        </w:numPr>
        <w:jc w:val="both"/>
      </w:pPr>
      <w:r w:rsidRPr="00BA3CCA">
        <w:rPr>
          <w:lang w:val="en-US"/>
        </w:rPr>
        <w:t>Iterative</w:t>
      </w:r>
      <w:r>
        <w:t xml:space="preserve">/ repeated test: The channel conditions (transmitted power, SINR etc.) and other attributes like UE movement, speed etc., should be same during the iterative test. </w:t>
      </w:r>
      <w:r w:rsidRPr="00BA3CCA">
        <w:rPr>
          <w:lang w:val="en-US"/>
        </w:rPr>
        <w:t xml:space="preserve">UE can be configured to perform the test with iteration 1 configured for measurement reporting (non AIML method) where the </w:t>
      </w:r>
      <w:r w:rsidR="008059A5">
        <w:rPr>
          <w:lang w:val="en-US"/>
        </w:rPr>
        <w:t xml:space="preserve">reported </w:t>
      </w:r>
      <w:r w:rsidRPr="00BA3CCA">
        <w:rPr>
          <w:lang w:val="en-US"/>
        </w:rPr>
        <w:t>L3-RSRP measurements serve as ground truth. In the next test iteration, UE can be configured for reporting AIML predicted L3-RSRP under same channel conditions as the first iteration.</w:t>
      </w:r>
      <w:r>
        <w:rPr>
          <w:lang w:val="en-US"/>
        </w:rPr>
        <w:t xml:space="preserve"> </w:t>
      </w:r>
      <w:r w:rsidR="009510B8">
        <w:rPr>
          <w:lang w:val="en-US"/>
        </w:rPr>
        <w:t xml:space="preserve">The number of </w:t>
      </w:r>
      <w:r w:rsidR="00015E66">
        <w:rPr>
          <w:lang w:val="en-US"/>
        </w:rPr>
        <w:t xml:space="preserve">test </w:t>
      </w:r>
      <w:r w:rsidR="009510B8">
        <w:rPr>
          <w:lang w:val="en-US"/>
        </w:rPr>
        <w:t xml:space="preserve">iterations can be more than </w:t>
      </w:r>
      <w:r w:rsidR="00015E66">
        <w:rPr>
          <w:lang w:val="en-US"/>
        </w:rPr>
        <w:t>two</w:t>
      </w:r>
      <w:r w:rsidR="009510B8">
        <w:rPr>
          <w:lang w:val="en-US"/>
        </w:rPr>
        <w:t xml:space="preserve"> </w:t>
      </w:r>
      <w:r w:rsidR="00015E66">
        <w:rPr>
          <w:lang w:val="en-US"/>
        </w:rPr>
        <w:t xml:space="preserve">with different configurations </w:t>
      </w:r>
      <w:r w:rsidR="009510B8">
        <w:rPr>
          <w:lang w:val="en-US"/>
        </w:rPr>
        <w:t xml:space="preserve">to </w:t>
      </w:r>
      <w:r w:rsidR="00B74131">
        <w:rPr>
          <w:lang w:val="en-US"/>
        </w:rPr>
        <w:t>have more robust evaluation.</w:t>
      </w:r>
    </w:p>
    <w:p w14:paraId="39F91F13" w14:textId="77777777" w:rsidR="009C104C" w:rsidRPr="00BA3CCA" w:rsidRDefault="009C104C" w:rsidP="00D37EFB">
      <w:pPr>
        <w:pStyle w:val="ListParagraph"/>
      </w:pPr>
    </w:p>
    <w:p w14:paraId="7F03F4B5" w14:textId="7008730A" w:rsidR="006923FD" w:rsidRPr="00BA3CCA" w:rsidRDefault="00FF317C" w:rsidP="000312F3">
      <w:pPr>
        <w:pStyle w:val="ListParagraph"/>
        <w:jc w:val="both"/>
      </w:pPr>
      <w:r>
        <w:rPr>
          <w:lang w:val="en-US"/>
        </w:rPr>
        <w:t>For</w:t>
      </w:r>
      <w:r w:rsidR="006923FD">
        <w:rPr>
          <w:lang w:val="en-US"/>
        </w:rPr>
        <w:t xml:space="preserve"> </w:t>
      </w:r>
      <w:r w:rsidR="00A61813">
        <w:rPr>
          <w:lang w:val="en-US"/>
        </w:rPr>
        <w:t xml:space="preserve">the </w:t>
      </w:r>
      <w:r w:rsidR="006923FD">
        <w:rPr>
          <w:lang w:val="en-US"/>
        </w:rPr>
        <w:t>example</w:t>
      </w:r>
      <w:r w:rsidR="00895DE7">
        <w:rPr>
          <w:lang w:val="en-US"/>
        </w:rPr>
        <w:t xml:space="preserve"> shown in Figure </w:t>
      </w:r>
      <w:r w:rsidR="000312F3">
        <w:rPr>
          <w:lang w:val="en-US"/>
        </w:rPr>
        <w:t>2</w:t>
      </w:r>
      <w:r>
        <w:rPr>
          <w:lang w:val="en-US"/>
        </w:rPr>
        <w:t xml:space="preserve">, </w:t>
      </w:r>
      <w:r w:rsidR="006923FD">
        <w:rPr>
          <w:lang w:val="en-US"/>
        </w:rPr>
        <w:t xml:space="preserve">UE may be configured to report the measurement periodically </w:t>
      </w:r>
      <w:r w:rsidR="00140185">
        <w:rPr>
          <w:lang w:val="en-US"/>
        </w:rPr>
        <w:t>in iteration 1</w:t>
      </w:r>
      <w:r w:rsidR="006923FD">
        <w:rPr>
          <w:lang w:val="en-US"/>
        </w:rPr>
        <w:t>. In iteration 2, UE may be configured to report the L3-RSRP prediction results for the future time instances i.e. (t2+t3)</w:t>
      </w:r>
      <w:r w:rsidR="001E77BC">
        <w:rPr>
          <w:lang w:val="en-US"/>
        </w:rPr>
        <w:t xml:space="preserve"> along with measurement report for </w:t>
      </w:r>
      <w:proofErr w:type="gramStart"/>
      <w:r w:rsidR="001E77BC">
        <w:rPr>
          <w:lang w:val="en-US"/>
        </w:rPr>
        <w:t>time period</w:t>
      </w:r>
      <w:proofErr w:type="gramEnd"/>
      <w:r w:rsidR="001E77BC">
        <w:rPr>
          <w:lang w:val="en-US"/>
        </w:rPr>
        <w:t xml:space="preserve"> (t0+t1)</w:t>
      </w:r>
      <w:r w:rsidR="006923FD">
        <w:rPr>
          <w:lang w:val="en-US"/>
        </w:rPr>
        <w:t xml:space="preserve">. </w:t>
      </w:r>
      <w:r w:rsidR="006923FD" w:rsidRPr="00BA3CCA">
        <w:rPr>
          <w:lang w:val="en-US"/>
        </w:rPr>
        <w:t xml:space="preserve"> </w:t>
      </w:r>
      <w:r w:rsidR="006923FD">
        <w:rPr>
          <w:lang w:val="en-US"/>
        </w:rPr>
        <w:t xml:space="preserve">The iteration 1 measurement report at t3 can serve as ground truth for iteration 2 prediction result reported at t1. It should be noted that </w:t>
      </w:r>
      <w:r w:rsidR="00472081">
        <w:rPr>
          <w:lang w:val="en-US"/>
        </w:rPr>
        <w:t xml:space="preserve">the </w:t>
      </w:r>
      <w:r w:rsidR="00D951C7">
        <w:rPr>
          <w:lang w:val="en-US"/>
        </w:rPr>
        <w:t xml:space="preserve">time instance at which the reporting is </w:t>
      </w:r>
      <w:r w:rsidR="00472081">
        <w:rPr>
          <w:lang w:val="en-US"/>
        </w:rPr>
        <w:t>done</w:t>
      </w:r>
      <w:r w:rsidR="00D951C7">
        <w:rPr>
          <w:lang w:val="en-US"/>
        </w:rPr>
        <w:t xml:space="preserve"> may vary</w:t>
      </w:r>
      <w:r w:rsidR="00472081">
        <w:rPr>
          <w:lang w:val="en-US"/>
        </w:rPr>
        <w:t xml:space="preserve"> depending upon the </w:t>
      </w:r>
      <w:r w:rsidR="005102FF">
        <w:rPr>
          <w:lang w:val="en-US"/>
        </w:rPr>
        <w:t>OW/ PW</w:t>
      </w:r>
      <w:r w:rsidR="00003925">
        <w:rPr>
          <w:lang w:val="en-US"/>
        </w:rPr>
        <w:t xml:space="preserve">/ </w:t>
      </w:r>
      <w:r w:rsidR="005102FF">
        <w:rPr>
          <w:lang w:val="en-US"/>
        </w:rPr>
        <w:t xml:space="preserve">reporting </w:t>
      </w:r>
      <w:r w:rsidR="00472081">
        <w:rPr>
          <w:lang w:val="en-US"/>
        </w:rPr>
        <w:t>configurations</w:t>
      </w:r>
      <w:r w:rsidR="008E34E7">
        <w:rPr>
          <w:lang w:val="en-US"/>
        </w:rPr>
        <w:t xml:space="preserve"> </w:t>
      </w:r>
      <w:r w:rsidR="00003925">
        <w:rPr>
          <w:lang w:val="en-US"/>
        </w:rPr>
        <w:t>and</w:t>
      </w:r>
      <w:r w:rsidR="008E34E7">
        <w:rPr>
          <w:lang w:val="en-US"/>
        </w:rPr>
        <w:t xml:space="preserve"> this </w:t>
      </w:r>
      <w:r w:rsidR="006C58A6">
        <w:rPr>
          <w:lang w:val="en-US"/>
        </w:rPr>
        <w:t>should</w:t>
      </w:r>
      <w:r w:rsidR="008E34E7">
        <w:rPr>
          <w:lang w:val="en-US"/>
        </w:rPr>
        <w:t xml:space="preserve"> not impact the </w:t>
      </w:r>
      <w:r w:rsidR="00825CEB">
        <w:rPr>
          <w:lang w:val="en-US"/>
        </w:rPr>
        <w:t>ground truth extraction</w:t>
      </w:r>
      <w:r w:rsidR="006923FD">
        <w:rPr>
          <w:lang w:val="en-US"/>
        </w:rPr>
        <w:t>.</w:t>
      </w:r>
    </w:p>
    <w:p w14:paraId="55CFB27F" w14:textId="77777777" w:rsidR="006923FD" w:rsidRDefault="006923FD" w:rsidP="006923FD">
      <w:pPr>
        <w:pStyle w:val="ListParagraph"/>
      </w:pPr>
    </w:p>
    <w:p w14:paraId="1BFF9DF6" w14:textId="07C2383B" w:rsidR="006923FD" w:rsidRDefault="004452F9" w:rsidP="000312F3">
      <w:pPr>
        <w:pStyle w:val="ListParagraph"/>
        <w:jc w:val="both"/>
      </w:pPr>
      <w:r>
        <w:t xml:space="preserve">This is the </w:t>
      </w:r>
      <w:r w:rsidR="00605E14">
        <w:t>preferred</w:t>
      </w:r>
      <w:r>
        <w:t xml:space="preserve"> option </w:t>
      </w:r>
      <w:r w:rsidR="00605E14">
        <w:t xml:space="preserve">as it is simpler </w:t>
      </w:r>
      <w:r w:rsidR="00D141C2">
        <w:t>in terms of testing</w:t>
      </w:r>
      <w:r w:rsidR="007C4F0F">
        <w:t xml:space="preserve">. The test setup </w:t>
      </w:r>
      <w:r w:rsidR="006C58A6">
        <w:t>configuration for the</w:t>
      </w:r>
      <w:r w:rsidR="00D141C2">
        <w:t xml:space="preserve"> channel conditions </w:t>
      </w:r>
      <w:r w:rsidR="00422759">
        <w:t xml:space="preserve">remains same </w:t>
      </w:r>
      <w:r w:rsidR="00A414B6">
        <w:t xml:space="preserve">and the test can be repeated </w:t>
      </w:r>
      <w:r w:rsidR="002F349E">
        <w:t xml:space="preserve">by simply enabling/disabling AIML </w:t>
      </w:r>
      <w:r w:rsidR="0008591A">
        <w:t xml:space="preserve">prediction </w:t>
      </w:r>
      <w:r w:rsidR="00BE391F">
        <w:t xml:space="preserve">in different iterations </w:t>
      </w:r>
      <w:r w:rsidR="0075216F">
        <w:t>for measurement</w:t>
      </w:r>
      <w:r w:rsidR="003C081E">
        <w:t xml:space="preserve">s </w:t>
      </w:r>
      <w:r w:rsidR="0075216F">
        <w:t>at UE</w:t>
      </w:r>
      <w:r w:rsidR="00DB3E32">
        <w:t>. The</w:t>
      </w:r>
      <w:r w:rsidR="00BC6695">
        <w:t xml:space="preserve"> </w:t>
      </w:r>
      <w:r w:rsidR="00FF3C5C">
        <w:t>possibility</w:t>
      </w:r>
      <w:r w:rsidR="00A500AC">
        <w:t xml:space="preserve"> of UE cheating is less compared to other options</w:t>
      </w:r>
      <w:r w:rsidR="005E3B6F">
        <w:t xml:space="preserve"> since UE will not be aware of the </w:t>
      </w:r>
      <w:r w:rsidR="001353C5">
        <w:t xml:space="preserve">measurements reported in </w:t>
      </w:r>
      <w:r w:rsidR="002D0243">
        <w:t xml:space="preserve">the </w:t>
      </w:r>
      <w:r w:rsidR="000C3BA6">
        <w:t>other</w:t>
      </w:r>
      <w:r w:rsidR="009510B8">
        <w:t xml:space="preserve"> iteration</w:t>
      </w:r>
      <w:r w:rsidR="0075216F">
        <w:t>.</w:t>
      </w:r>
    </w:p>
    <w:p w14:paraId="385BA874" w14:textId="77777777" w:rsidR="006923FD" w:rsidRDefault="006923FD" w:rsidP="006923FD">
      <w:pPr>
        <w:pStyle w:val="ListParagraph"/>
      </w:pPr>
      <w:r w:rsidRPr="003D7E7C">
        <w:rPr>
          <w:noProof/>
        </w:rPr>
        <w:lastRenderedPageBreak/>
        <w:drawing>
          <wp:inline distT="0" distB="0" distL="0" distR="0" wp14:anchorId="0D7372CB" wp14:editId="210795D0">
            <wp:extent cx="4331768" cy="2973788"/>
            <wp:effectExtent l="0" t="0" r="0" b="0"/>
            <wp:docPr id="107490946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09465" name="Picture 1" descr="A diagram of a diagram&#10;&#10;AI-generated content may be incorrect."/>
                    <pic:cNvPicPr/>
                  </pic:nvPicPr>
                  <pic:blipFill>
                    <a:blip r:embed="rId14"/>
                    <a:stretch>
                      <a:fillRect/>
                    </a:stretch>
                  </pic:blipFill>
                  <pic:spPr>
                    <a:xfrm>
                      <a:off x="0" y="0"/>
                      <a:ext cx="4342634" cy="2981248"/>
                    </a:xfrm>
                    <a:prstGeom prst="rect">
                      <a:avLst/>
                    </a:prstGeom>
                  </pic:spPr>
                </pic:pic>
              </a:graphicData>
            </a:graphic>
          </wp:inline>
        </w:drawing>
      </w:r>
    </w:p>
    <w:p w14:paraId="2F5A4BEC" w14:textId="77777777" w:rsidR="006923FD" w:rsidRDefault="006923FD" w:rsidP="006923FD">
      <w:pPr>
        <w:pStyle w:val="ListParagraph"/>
      </w:pPr>
    </w:p>
    <w:p w14:paraId="361F7826" w14:textId="0CA43ABA" w:rsidR="006923FD" w:rsidRDefault="001A6192" w:rsidP="006923FD">
      <w:pPr>
        <w:pStyle w:val="ListParagraph"/>
      </w:pPr>
      <w:r>
        <w:t xml:space="preserve">                                                          </w:t>
      </w:r>
      <w:r w:rsidRPr="00D37EFB">
        <w:rPr>
          <w:b/>
          <w:bCs/>
        </w:rPr>
        <w:t xml:space="preserve">Figure </w:t>
      </w:r>
      <w:r w:rsidR="000312F3">
        <w:rPr>
          <w:b/>
          <w:bCs/>
        </w:rPr>
        <w:t>2</w:t>
      </w:r>
      <w:r w:rsidRPr="00D37EFB">
        <w:rPr>
          <w:b/>
          <w:bCs/>
        </w:rPr>
        <w:t xml:space="preserve">: </w:t>
      </w:r>
      <w:r>
        <w:t>Iterative test</w:t>
      </w:r>
    </w:p>
    <w:p w14:paraId="27D37A11" w14:textId="77777777" w:rsidR="001A6192" w:rsidRDefault="001A6192" w:rsidP="006923FD">
      <w:pPr>
        <w:pStyle w:val="ListParagraph"/>
      </w:pPr>
    </w:p>
    <w:p w14:paraId="3BF9E9F8" w14:textId="4E999B42" w:rsidR="001A6192" w:rsidRDefault="006923FD">
      <w:pPr>
        <w:pStyle w:val="ListParagraph"/>
        <w:numPr>
          <w:ilvl w:val="0"/>
          <w:numId w:val="39"/>
        </w:numPr>
        <w:jc w:val="both"/>
      </w:pPr>
      <w:r w:rsidRPr="00CE3537">
        <w:rPr>
          <w:lang w:val="en-US"/>
        </w:rPr>
        <w:t xml:space="preserve">Parallel test: Configure UE to perform measurements as well as AIML predictions parallelly </w:t>
      </w:r>
      <w:r w:rsidR="00666B06" w:rsidRPr="00CE3537">
        <w:rPr>
          <w:lang w:val="en-US"/>
        </w:rPr>
        <w:t>during</w:t>
      </w:r>
      <w:r w:rsidRPr="00CE3537">
        <w:rPr>
          <w:lang w:val="en-US"/>
        </w:rPr>
        <w:t xml:space="preserve"> the prediction window and report both the measured and predicted values to TE depending upon the UE capability</w:t>
      </w:r>
      <w:r w:rsidR="008835B6" w:rsidRPr="00CE3537">
        <w:rPr>
          <w:lang w:val="en-US"/>
        </w:rPr>
        <w:t xml:space="preserve"> (note that the </w:t>
      </w:r>
      <w:r w:rsidR="00206A20" w:rsidRPr="00CE3537">
        <w:rPr>
          <w:lang w:val="en-US"/>
        </w:rPr>
        <w:t xml:space="preserve">configuration for performing measurement and prediction for the same </w:t>
      </w:r>
      <w:proofErr w:type="gramStart"/>
      <w:r w:rsidR="00206A20" w:rsidRPr="00CE3537">
        <w:rPr>
          <w:lang w:val="en-US"/>
        </w:rPr>
        <w:t>time period</w:t>
      </w:r>
      <w:proofErr w:type="gramEnd"/>
      <w:r w:rsidR="00206A20" w:rsidRPr="00CE3537">
        <w:rPr>
          <w:lang w:val="en-US"/>
        </w:rPr>
        <w:t xml:space="preserve"> is used only for testing </w:t>
      </w:r>
      <w:r w:rsidR="00832BA2" w:rsidRPr="00CE3537">
        <w:rPr>
          <w:lang w:val="en-US"/>
        </w:rPr>
        <w:t>purposes</w:t>
      </w:r>
      <w:r w:rsidR="00FF3C5C" w:rsidRPr="00CE3537">
        <w:rPr>
          <w:lang w:val="en-US"/>
        </w:rPr>
        <w:t>)</w:t>
      </w:r>
      <w:r w:rsidRPr="00CE3537">
        <w:rPr>
          <w:lang w:val="en-US"/>
        </w:rPr>
        <w:t xml:space="preserve">. </w:t>
      </w:r>
      <w:r w:rsidR="000013F7" w:rsidRPr="00CE3537">
        <w:rPr>
          <w:lang w:val="en-US"/>
        </w:rPr>
        <w:t>In this case, the</w:t>
      </w:r>
      <w:r w:rsidR="006E161C" w:rsidRPr="00CE3537">
        <w:rPr>
          <w:lang w:val="en-US"/>
        </w:rPr>
        <w:t xml:space="preserve"> received</w:t>
      </w:r>
      <w:r w:rsidR="00051CE0" w:rsidRPr="00CE3537">
        <w:rPr>
          <w:lang w:val="en-US"/>
        </w:rPr>
        <w:t xml:space="preserve"> measure</w:t>
      </w:r>
      <w:r w:rsidR="007211F3" w:rsidRPr="00CE3537">
        <w:rPr>
          <w:lang w:val="en-US"/>
        </w:rPr>
        <w:t xml:space="preserve">ment report </w:t>
      </w:r>
      <w:r w:rsidR="00B00014" w:rsidRPr="00CE3537">
        <w:rPr>
          <w:lang w:val="en-US"/>
        </w:rPr>
        <w:t>can be used as ground truth</w:t>
      </w:r>
      <w:r w:rsidR="000013F7" w:rsidRPr="00CE3537">
        <w:rPr>
          <w:lang w:val="en-US"/>
        </w:rPr>
        <w:t xml:space="preserve"> for the predicted report.</w:t>
      </w:r>
      <w:r w:rsidR="00FF3C5C" w:rsidRPr="00CE3537">
        <w:rPr>
          <w:lang w:val="en-US"/>
        </w:rPr>
        <w:t xml:space="preserve"> The main issue with this option is that it is difficult to identify if UE is cheating</w:t>
      </w:r>
      <w:r w:rsidR="00883341" w:rsidRPr="00CE3537">
        <w:rPr>
          <w:lang w:val="en-US"/>
        </w:rPr>
        <w:t xml:space="preserve"> as UE is reporting both prediction and </w:t>
      </w:r>
      <w:r w:rsidR="00B41D03" w:rsidRPr="00CE3537">
        <w:rPr>
          <w:lang w:val="en-US"/>
        </w:rPr>
        <w:t>measurement results at the same time</w:t>
      </w:r>
      <w:r w:rsidR="00306FA0" w:rsidRPr="00CE3537">
        <w:rPr>
          <w:lang w:val="en-US"/>
        </w:rPr>
        <w:t xml:space="preserve"> for the same </w:t>
      </w:r>
      <w:proofErr w:type="gramStart"/>
      <w:r w:rsidR="00306FA0" w:rsidRPr="00CE3537">
        <w:rPr>
          <w:lang w:val="en-US"/>
        </w:rPr>
        <w:t>time period</w:t>
      </w:r>
      <w:proofErr w:type="gramEnd"/>
      <w:r w:rsidR="00FF3C5C" w:rsidRPr="00CE3537">
        <w:rPr>
          <w:lang w:val="en-US"/>
        </w:rPr>
        <w:t>.</w:t>
      </w:r>
      <w:r w:rsidR="001A6192" w:rsidRPr="00CE3537">
        <w:rPr>
          <w:b/>
          <w:bCs/>
        </w:rPr>
        <w:t xml:space="preserve">                                                                </w:t>
      </w:r>
    </w:p>
    <w:p w14:paraId="55915EF2" w14:textId="60369CAC" w:rsidR="00B90651" w:rsidRPr="00B90651" w:rsidRDefault="002645B7" w:rsidP="002645B7">
      <w:pPr>
        <w:pStyle w:val="RAN4observation0"/>
      </w:pPr>
      <w:r>
        <w:t xml:space="preserve">For alternative 2 </w:t>
      </w:r>
      <w:r w:rsidRPr="002645B7">
        <w:t>where the FR1 ground truth is derived based on the measurements reported by UE</w:t>
      </w:r>
      <w:r w:rsidR="00FB1714">
        <w:t>, the g</w:t>
      </w:r>
      <w:r w:rsidR="00E33D6F">
        <w:t xml:space="preserve">round truth </w:t>
      </w:r>
      <w:r w:rsidR="00C62B9C">
        <w:t>can</w:t>
      </w:r>
      <w:r w:rsidR="00AD08D1">
        <w:t xml:space="preserve"> be extracted </w:t>
      </w:r>
      <w:r w:rsidR="00280E04">
        <w:t>for</w:t>
      </w:r>
      <w:r w:rsidR="005367DC">
        <w:t xml:space="preserve"> measurement prediction</w:t>
      </w:r>
      <w:r w:rsidR="009F34C4">
        <w:t xml:space="preserve"> evaluation </w:t>
      </w:r>
      <w:r w:rsidR="008E4E3A">
        <w:t>using</w:t>
      </w:r>
      <w:r w:rsidR="00825C16">
        <w:t xml:space="preserve"> iterative </w:t>
      </w:r>
      <w:r w:rsidR="005C4CFC">
        <w:t>option</w:t>
      </w:r>
      <w:r w:rsidR="00342DF1">
        <w:t xml:space="preserve"> or</w:t>
      </w:r>
      <w:r w:rsidR="00697319">
        <w:t xml:space="preserve"> parallel test</w:t>
      </w:r>
      <w:r w:rsidR="005C4CFC">
        <w:t xml:space="preserve"> option</w:t>
      </w:r>
      <w:r w:rsidR="000F7ED3">
        <w:t>.</w:t>
      </w:r>
    </w:p>
    <w:p w14:paraId="20A427B4" w14:textId="21DC8104" w:rsidR="00A31BFD" w:rsidRDefault="005768A9" w:rsidP="00F272F3">
      <w:pPr>
        <w:pStyle w:val="RAN4proposal"/>
        <w:jc w:val="both"/>
      </w:pPr>
      <w:r>
        <w:t xml:space="preserve">For alternative 2 </w:t>
      </w:r>
      <w:r w:rsidRPr="005768A9">
        <w:t>where the FR1 ground truth is derived based on the measurements reported by UE</w:t>
      </w:r>
      <w:r>
        <w:t xml:space="preserve">, </w:t>
      </w:r>
      <w:r w:rsidR="004129A3">
        <w:t xml:space="preserve">RAN4 should </w:t>
      </w:r>
      <w:r w:rsidR="0000358A">
        <w:t>define</w:t>
      </w:r>
      <w:r w:rsidR="004129A3">
        <w:t xml:space="preserve"> </w:t>
      </w:r>
      <w:r w:rsidR="009444F0">
        <w:t xml:space="preserve">the </w:t>
      </w:r>
      <w:r w:rsidR="004129A3">
        <w:t>method</w:t>
      </w:r>
      <w:r w:rsidR="00C04FCB">
        <w:t xml:space="preserve"> (i.e. iterative</w:t>
      </w:r>
      <w:r w:rsidR="00342DF1">
        <w:t xml:space="preserve"> or </w:t>
      </w:r>
      <w:r w:rsidR="00C04FCB">
        <w:t>parallel method)</w:t>
      </w:r>
      <w:r w:rsidR="004129A3">
        <w:t xml:space="preserve"> for e</w:t>
      </w:r>
      <w:r w:rsidR="0047495F">
        <w:t>xtraction of</w:t>
      </w:r>
      <w:r w:rsidR="00E92CF4">
        <w:t xml:space="preserve"> the</w:t>
      </w:r>
      <w:r w:rsidR="00A44990">
        <w:t xml:space="preserve"> ground truth </w:t>
      </w:r>
      <w:r w:rsidR="00860381">
        <w:t>for</w:t>
      </w:r>
      <w:r w:rsidR="00A44990">
        <w:t xml:space="preserve"> </w:t>
      </w:r>
      <w:r w:rsidR="005367DC">
        <w:t xml:space="preserve">measurement prediction </w:t>
      </w:r>
      <w:r w:rsidR="00A44990">
        <w:t>evaluation</w:t>
      </w:r>
      <w:r w:rsidR="00477588">
        <w:t xml:space="preserve"> </w:t>
      </w:r>
      <w:r w:rsidR="003323DF">
        <w:t xml:space="preserve">considering the </w:t>
      </w:r>
      <w:r w:rsidR="00963C7E">
        <w:t>ease of test</w:t>
      </w:r>
      <w:r w:rsidR="001E05DC">
        <w:t xml:space="preserve"> configuration</w:t>
      </w:r>
      <w:r w:rsidR="007A365C">
        <w:t>.</w:t>
      </w:r>
      <w:r w:rsidR="003323DF">
        <w:t xml:space="preserve"> </w:t>
      </w:r>
      <w:r w:rsidR="00827051">
        <w:t xml:space="preserve"> </w:t>
      </w:r>
      <w:r w:rsidR="004129A3">
        <w:t xml:space="preserve"> </w:t>
      </w:r>
      <w:r w:rsidR="007C51B4">
        <w:t xml:space="preserve"> </w:t>
      </w:r>
      <w:r w:rsidR="00A44990">
        <w:t xml:space="preserve"> </w:t>
      </w:r>
    </w:p>
    <w:p w14:paraId="102C7998" w14:textId="77777777" w:rsidR="006A1DB6" w:rsidRDefault="006A1DB6" w:rsidP="006A1DB6">
      <w:pPr>
        <w:pStyle w:val="RAN4H2"/>
        <w:rPr>
          <w:lang w:val="en-US"/>
        </w:rPr>
      </w:pPr>
      <w:r>
        <w:rPr>
          <w:lang w:val="en-US"/>
        </w:rPr>
        <w:t>Discussion on Prediction Accuracy</w:t>
      </w:r>
      <w:r w:rsidRPr="005317E9">
        <w:rPr>
          <w:lang w:val="en-US"/>
        </w:rPr>
        <w:t xml:space="preserve"> </w:t>
      </w:r>
      <w:r>
        <w:rPr>
          <w:lang w:val="en-US"/>
        </w:rPr>
        <w:t>for Temporal Domain Prediction</w:t>
      </w:r>
    </w:p>
    <w:p w14:paraId="154185BA" w14:textId="77777777" w:rsidR="006A1DB6" w:rsidRDefault="006A1DB6" w:rsidP="006A1DB6">
      <w:pPr>
        <w:jc w:val="both"/>
        <w:rPr>
          <w:rFonts w:eastAsiaTheme="minorEastAsia"/>
          <w:lang w:val="en-US" w:eastAsia="zh-CN"/>
        </w:rPr>
      </w:pPr>
      <w:r>
        <w:rPr>
          <w:rFonts w:eastAsiaTheme="minorEastAsia" w:hint="eastAsia"/>
          <w:lang w:val="en-US" w:eastAsia="zh-CN"/>
        </w:rPr>
        <w:t xml:space="preserve">Regarding the impacts of observation and </w:t>
      </w:r>
      <w:r>
        <w:rPr>
          <w:rFonts w:eastAsiaTheme="minorEastAsia"/>
          <w:lang w:val="en-US" w:eastAsia="zh-CN"/>
        </w:rPr>
        <w:t>prediction</w:t>
      </w:r>
      <w:r>
        <w:rPr>
          <w:rFonts w:eastAsiaTheme="minorEastAsia" w:hint="eastAsia"/>
          <w:lang w:val="en-US" w:eastAsia="zh-CN"/>
        </w:rPr>
        <w:t xml:space="preserve"> windows, agreements reached in RAN4#114 meeting were copied below: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1DB6" w14:paraId="6AA87380" w14:textId="77777777" w:rsidTr="00CA69E8">
        <w:tc>
          <w:tcPr>
            <w:tcW w:w="9617" w:type="dxa"/>
          </w:tcPr>
          <w:p w14:paraId="0DB3EB51" w14:textId="77777777" w:rsidR="006A1DB6" w:rsidRPr="00F828BA" w:rsidRDefault="006A1DB6" w:rsidP="00490FA7">
            <w:pPr>
              <w:spacing w:beforeLines="50" w:before="120" w:after="120"/>
              <w:rPr>
                <w:b/>
                <w:lang w:eastAsia="zh-CN"/>
              </w:rPr>
            </w:pPr>
            <w:r w:rsidRPr="00B840E6">
              <w:rPr>
                <w:rFonts w:eastAsiaTheme="minorEastAsia" w:hint="eastAsia"/>
                <w:b/>
                <w:highlight w:val="green"/>
                <w:lang w:eastAsia="zh-CN"/>
              </w:rPr>
              <w:t xml:space="preserve">RAN4#114 </w:t>
            </w:r>
            <w:r w:rsidRPr="00B840E6">
              <w:rPr>
                <w:b/>
                <w:highlight w:val="green"/>
                <w:lang w:eastAsia="zh-CN"/>
              </w:rPr>
              <w:t>Agreement:</w:t>
            </w:r>
            <w:r w:rsidRPr="00F828BA">
              <w:rPr>
                <w:b/>
                <w:lang w:eastAsia="zh-CN"/>
              </w:rPr>
              <w:t xml:space="preserve"> </w:t>
            </w:r>
          </w:p>
          <w:p w14:paraId="4A57457C" w14:textId="77777777" w:rsidR="006A1DB6" w:rsidRPr="00E03221" w:rsidRDefault="006A1DB6" w:rsidP="006A1DB6">
            <w:pPr>
              <w:pStyle w:val="ListParagraph"/>
              <w:numPr>
                <w:ilvl w:val="0"/>
                <w:numId w:val="13"/>
              </w:numPr>
              <w:overflowPunct w:val="0"/>
              <w:autoSpaceDE w:val="0"/>
              <w:autoSpaceDN w:val="0"/>
              <w:adjustRightInd w:val="0"/>
              <w:rPr>
                <w:szCs w:val="20"/>
                <w:lang w:eastAsia="zh-CN"/>
              </w:rPr>
            </w:pPr>
            <w:r w:rsidRPr="00E03221">
              <w:rPr>
                <w:szCs w:val="20"/>
                <w:lang w:eastAsia="zh-CN"/>
              </w:rPr>
              <w:t xml:space="preserve">RAN4 to consider the impact of UE speed, MRRT and OW and PW lengths on prediction accuracy requirements for temporal predictions. </w:t>
            </w:r>
          </w:p>
          <w:p w14:paraId="111195B1" w14:textId="77777777" w:rsidR="006A1DB6" w:rsidRPr="00E03221" w:rsidRDefault="006A1DB6" w:rsidP="006A1DB6">
            <w:pPr>
              <w:pStyle w:val="ListParagraph"/>
              <w:numPr>
                <w:ilvl w:val="0"/>
                <w:numId w:val="13"/>
              </w:numPr>
              <w:overflowPunct w:val="0"/>
              <w:autoSpaceDE w:val="0"/>
              <w:autoSpaceDN w:val="0"/>
              <w:adjustRightInd w:val="0"/>
              <w:spacing w:afterLines="50" w:after="120"/>
              <w:rPr>
                <w:szCs w:val="20"/>
                <w:lang w:eastAsia="zh-CN"/>
              </w:rPr>
            </w:pPr>
            <w:r w:rsidRPr="00E03221">
              <w:rPr>
                <w:szCs w:val="20"/>
                <w:lang w:eastAsia="zh-CN"/>
              </w:rPr>
              <w:t>RAN4 to also consider number of measurements performed during OW and its impacts on the prediction accuracy.</w:t>
            </w:r>
          </w:p>
        </w:tc>
      </w:tr>
    </w:tbl>
    <w:p w14:paraId="5B63EB49" w14:textId="77777777" w:rsidR="006A1DB6" w:rsidRDefault="006A1DB6" w:rsidP="006A1DB6">
      <w:pPr>
        <w:rPr>
          <w:rFonts w:eastAsia="Arial"/>
          <w:bCs/>
          <w:lang w:eastAsia="zh-CN"/>
        </w:rPr>
      </w:pPr>
    </w:p>
    <w:p w14:paraId="23463E0A" w14:textId="77777777" w:rsidR="006A1DB6" w:rsidRDefault="006A1DB6" w:rsidP="006A1DB6">
      <w:pPr>
        <w:jc w:val="both"/>
        <w:rPr>
          <w:rFonts w:eastAsiaTheme="minorEastAsia"/>
          <w:lang w:val="en-US" w:eastAsia="zh-CN"/>
        </w:rPr>
      </w:pPr>
      <w:r w:rsidRPr="00CD2E2F">
        <w:rPr>
          <w:rFonts w:eastAsiaTheme="minorEastAsia"/>
          <w:lang w:val="en-US" w:eastAsia="zh-CN"/>
        </w:rPr>
        <w:t>In addition, it was agreed in RAN2#130:</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1DB6" w14:paraId="462848A6" w14:textId="77777777" w:rsidTr="003F550A">
        <w:tc>
          <w:tcPr>
            <w:tcW w:w="9617" w:type="dxa"/>
          </w:tcPr>
          <w:p w14:paraId="58C6DC66" w14:textId="77777777" w:rsidR="006A1DB6" w:rsidRPr="00891587" w:rsidRDefault="006A1DB6" w:rsidP="00490FA7">
            <w:pPr>
              <w:pStyle w:val="Doc-text2"/>
              <w:ind w:left="363"/>
              <w:rPr>
                <w:rFonts w:ascii="Times New Roman" w:hAnsi="Times New Roman"/>
                <w:b/>
                <w:bCs/>
              </w:rPr>
            </w:pPr>
            <w:r w:rsidRPr="00B840E6">
              <w:rPr>
                <w:rFonts w:ascii="Times New Roman" w:hAnsi="Times New Roman"/>
                <w:b/>
                <w:bCs/>
                <w:highlight w:val="green"/>
              </w:rPr>
              <w:t>RAN2#130 Agreement:</w:t>
            </w:r>
          </w:p>
          <w:p w14:paraId="60021BEE" w14:textId="77777777" w:rsidR="006A1DB6" w:rsidRPr="00A56E42" w:rsidRDefault="006A1DB6" w:rsidP="00490FA7">
            <w:pPr>
              <w:pStyle w:val="Doc-text2"/>
              <w:overflowPunct/>
              <w:autoSpaceDE/>
              <w:autoSpaceDN/>
              <w:adjustRightInd/>
              <w:spacing w:before="120"/>
              <w:ind w:left="0" w:firstLine="0"/>
              <w:jc w:val="both"/>
              <w:textAlignment w:val="auto"/>
              <w:rPr>
                <w:rFonts w:ascii="Times New Roman" w:eastAsiaTheme="minorEastAsia" w:hAnsi="Times New Roman"/>
                <w:b/>
                <w:bCs/>
                <w:lang w:eastAsia="zh-CN"/>
              </w:rPr>
            </w:pPr>
            <w:r w:rsidRPr="00A56E42">
              <w:rPr>
                <w:rFonts w:ascii="Times New Roman" w:hAnsi="Times New Roman"/>
              </w:rPr>
              <w:t xml:space="preserve">For the interpretation of “skipping pattern” in temporal domain Case B, </w:t>
            </w:r>
            <w:r w:rsidRPr="00A56E42">
              <w:rPr>
                <w:rFonts w:ascii="Times New Roman" w:hAnsi="Times New Roman"/>
                <w:b/>
                <w:bCs/>
              </w:rPr>
              <w:t>RAN2 confirm that it refers to SSB configuration to indicate the timing of NW's SSB transmission—not timing of UE's SSB measurement/skipping.</w:t>
            </w:r>
          </w:p>
          <w:p w14:paraId="4BF6625C" w14:textId="77777777" w:rsidR="006A1DB6" w:rsidRDefault="006A1DB6" w:rsidP="00490FA7">
            <w:pPr>
              <w:jc w:val="both"/>
              <w:rPr>
                <w:rFonts w:eastAsiaTheme="minorEastAsia"/>
                <w:lang w:eastAsia="zh-CN"/>
              </w:rPr>
            </w:pPr>
          </w:p>
        </w:tc>
      </w:tr>
    </w:tbl>
    <w:p w14:paraId="1277F15B" w14:textId="77777777" w:rsidR="006A1DB6" w:rsidRDefault="006A1DB6" w:rsidP="006A1DB6">
      <w:pPr>
        <w:spacing w:beforeLines="50" w:before="120" w:after="120"/>
        <w:jc w:val="both"/>
        <w:rPr>
          <w:rFonts w:eastAsiaTheme="minorEastAsia"/>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1DB6" w14:paraId="617D5053" w14:textId="77777777" w:rsidTr="003F550A">
        <w:tc>
          <w:tcPr>
            <w:tcW w:w="9617" w:type="dxa"/>
          </w:tcPr>
          <w:p w14:paraId="1E72FCDD" w14:textId="77777777" w:rsidR="006A1DB6" w:rsidRPr="00A56E42" w:rsidRDefault="006A1DB6" w:rsidP="00490FA7">
            <w:pPr>
              <w:spacing w:beforeLines="50" w:before="120" w:after="120"/>
              <w:jc w:val="both"/>
              <w:rPr>
                <w:rFonts w:eastAsiaTheme="minorEastAsia" w:cs="Times New Roman"/>
                <w:b/>
                <w:bCs/>
                <w:lang w:eastAsia="zh-CN"/>
              </w:rPr>
            </w:pPr>
            <w:r w:rsidRPr="00B840E6">
              <w:rPr>
                <w:rFonts w:eastAsiaTheme="minorEastAsia" w:cs="Times New Roman"/>
                <w:b/>
                <w:bCs/>
                <w:highlight w:val="green"/>
                <w:lang w:eastAsia="zh-CN"/>
              </w:rPr>
              <w:lastRenderedPageBreak/>
              <w:t>Agreements/Observations to be captured in TR</w:t>
            </w:r>
          </w:p>
          <w:p w14:paraId="3C5B64BB" w14:textId="77777777" w:rsidR="006A1DB6" w:rsidRPr="00A56E42" w:rsidRDefault="006A1DB6" w:rsidP="006A1DB6">
            <w:pPr>
              <w:pStyle w:val="ListParagraph"/>
              <w:numPr>
                <w:ilvl w:val="0"/>
                <w:numId w:val="14"/>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The prediction accuracy for intra-frequency temporal domain case B reduces as MRRT increases.  </w:t>
            </w:r>
          </w:p>
          <w:p w14:paraId="1934277D" w14:textId="77777777" w:rsidR="006A1DB6" w:rsidRPr="00A56E42" w:rsidRDefault="006A1DB6" w:rsidP="006A1DB6">
            <w:pPr>
              <w:pStyle w:val="ListParagraph"/>
              <w:numPr>
                <w:ilvl w:val="0"/>
                <w:numId w:val="14"/>
              </w:numPr>
              <w:spacing w:beforeLines="50" w:before="120" w:after="120"/>
              <w:jc w:val="both"/>
              <w:rPr>
                <w:rFonts w:eastAsiaTheme="minorEastAsia" w:cs="Times New Roman"/>
                <w:b/>
                <w:bCs/>
                <w:lang w:eastAsia="zh-CN"/>
              </w:rPr>
            </w:pPr>
            <w:r w:rsidRPr="00A56E42">
              <w:rPr>
                <w:rFonts w:eastAsiaTheme="minorEastAsia" w:cs="Times New Roman"/>
                <w:b/>
                <w:bCs/>
                <w:lang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pattern affects the performance.  </w:t>
            </w:r>
          </w:p>
          <w:p w14:paraId="00DB99D1" w14:textId="77777777" w:rsidR="006A1DB6" w:rsidRPr="00A56E42" w:rsidRDefault="006A1DB6" w:rsidP="006A1DB6">
            <w:pPr>
              <w:pStyle w:val="ListParagraph"/>
              <w:numPr>
                <w:ilvl w:val="0"/>
                <w:numId w:val="14"/>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For the inter-frequency prediction, the evaluation results show that the higher the correlation coefficient is between two frequency layers, the higher the prediction accuracy.   FFS on observations on low correlations.  </w:t>
            </w:r>
          </w:p>
          <w:p w14:paraId="03A88B45" w14:textId="77777777" w:rsidR="006A1DB6" w:rsidRPr="00A56E42" w:rsidRDefault="006A1DB6" w:rsidP="006A1DB6">
            <w:pPr>
              <w:pStyle w:val="ListParagraph"/>
              <w:numPr>
                <w:ilvl w:val="0"/>
                <w:numId w:val="14"/>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For inter-frequency, cluster as input (i.e. measurements from different cells as </w:t>
            </w:r>
            <w:proofErr w:type="gramStart"/>
            <w:r w:rsidRPr="00A56E42">
              <w:rPr>
                <w:rFonts w:eastAsiaTheme="minorEastAsia" w:cs="Times New Roman"/>
                <w:lang w:eastAsia="zh-CN"/>
              </w:rPr>
              <w:t>inputs )can</w:t>
            </w:r>
            <w:proofErr w:type="gramEnd"/>
            <w:r w:rsidRPr="00A56E42">
              <w:rPr>
                <w:rFonts w:eastAsiaTheme="minorEastAsia" w:cs="Times New Roman"/>
                <w:lang w:eastAsia="zh-CN"/>
              </w:rPr>
              <w:t xml:space="preserve"> improve the prediction accuracy than single cell as input.    For temporal domain, the gains are unclear.   RAN2 will focus on frequency domain for </w:t>
            </w:r>
            <w:proofErr w:type="gramStart"/>
            <w:r w:rsidRPr="00A56E42">
              <w:rPr>
                <w:rFonts w:eastAsiaTheme="minorEastAsia" w:cs="Times New Roman"/>
                <w:lang w:eastAsia="zh-CN"/>
              </w:rPr>
              <w:t>cluster based</w:t>
            </w:r>
            <w:proofErr w:type="gramEnd"/>
            <w:r w:rsidRPr="00A56E42">
              <w:rPr>
                <w:rFonts w:eastAsiaTheme="minorEastAsia" w:cs="Times New Roman"/>
                <w:lang w:eastAsia="zh-CN"/>
              </w:rPr>
              <w:t xml:space="preserve"> approach.   </w:t>
            </w:r>
          </w:p>
          <w:p w14:paraId="73F38D36" w14:textId="77777777" w:rsidR="006A1DB6" w:rsidRPr="00A56E42" w:rsidRDefault="006A1DB6" w:rsidP="006A1DB6">
            <w:pPr>
              <w:pStyle w:val="ListParagraph"/>
              <w:numPr>
                <w:ilvl w:val="0"/>
                <w:numId w:val="14"/>
              </w:numPr>
              <w:spacing w:beforeLines="50" w:before="120" w:after="120"/>
              <w:jc w:val="both"/>
              <w:rPr>
                <w:rFonts w:eastAsiaTheme="minorEastAsia" w:cs="Times New Roman"/>
                <w:lang w:eastAsia="zh-CN"/>
              </w:rPr>
            </w:pPr>
            <w:r w:rsidRPr="00A56E42">
              <w:rPr>
                <w:rFonts w:eastAsiaTheme="minorEastAsia" w:cs="Times New Roman"/>
                <w:lang w:eastAsia="zh-CN"/>
              </w:rPr>
              <w:t xml:space="preserve">In cluster approach the model takes measurements from more than one cell as inputs.   </w:t>
            </w:r>
          </w:p>
        </w:tc>
      </w:tr>
    </w:tbl>
    <w:p w14:paraId="1F7F7CE9" w14:textId="77777777" w:rsidR="006A1DB6" w:rsidRPr="007B5AC8" w:rsidRDefault="006A1DB6" w:rsidP="006A1DB6">
      <w:pPr>
        <w:jc w:val="both"/>
        <w:rPr>
          <w:rFonts w:eastAsiaTheme="minorEastAsia"/>
          <w:lang w:eastAsia="zh-CN"/>
        </w:rPr>
      </w:pPr>
    </w:p>
    <w:tbl>
      <w:tblPr>
        <w:tblStyle w:val="TableGrid"/>
        <w:tblW w:w="9781"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1"/>
      </w:tblGrid>
      <w:tr w:rsidR="006A1DB6" w14:paraId="0F01B832" w14:textId="77777777" w:rsidTr="003F550A">
        <w:tc>
          <w:tcPr>
            <w:tcW w:w="9781" w:type="dxa"/>
          </w:tcPr>
          <w:p w14:paraId="78E7BAAD" w14:textId="77777777" w:rsidR="006A1DB6" w:rsidRPr="00A56E42" w:rsidRDefault="006A1DB6" w:rsidP="00490FA7">
            <w:pPr>
              <w:pStyle w:val="Doc-text2"/>
              <w:ind w:left="363"/>
              <w:rPr>
                <w:rFonts w:ascii="Times New Roman" w:hAnsi="Times New Roman"/>
                <w:b/>
                <w:bCs/>
              </w:rPr>
            </w:pPr>
            <w:r w:rsidRPr="00B840E6">
              <w:rPr>
                <w:rFonts w:ascii="Times New Roman" w:hAnsi="Times New Roman"/>
                <w:b/>
                <w:bCs/>
                <w:highlight w:val="green"/>
              </w:rPr>
              <w:t>Agreements</w:t>
            </w:r>
          </w:p>
          <w:p w14:paraId="6CF17C5A" w14:textId="77777777" w:rsidR="006A1DB6" w:rsidRPr="00A56E42" w:rsidRDefault="006A1DB6" w:rsidP="006A1DB6">
            <w:pPr>
              <w:pStyle w:val="Doc-text2"/>
              <w:numPr>
                <w:ilvl w:val="0"/>
                <w:numId w:val="12"/>
              </w:numPr>
              <w:overflowPunct/>
              <w:autoSpaceDE/>
              <w:autoSpaceDN/>
              <w:adjustRightInd/>
              <w:spacing w:before="120"/>
              <w:textAlignment w:val="auto"/>
              <w:rPr>
                <w:rFonts w:ascii="Times New Roman" w:hAnsi="Times New Roman"/>
              </w:rPr>
            </w:pPr>
            <w:r w:rsidRPr="00A56E42">
              <w:rPr>
                <w:rFonts w:ascii="Times New Roman" w:hAnsi="Times New Roman"/>
              </w:rPr>
              <w:t>The following potential “inference parameters” can be considered for inference/measurement configuration, which provides the necessary information for UE to examine the applicability, it may contain</w:t>
            </w:r>
          </w:p>
          <w:p w14:paraId="073C6C21" w14:textId="77777777" w:rsidR="006A1DB6" w:rsidRPr="00A56E42" w:rsidRDefault="006A1DB6" w:rsidP="00490FA7">
            <w:pPr>
              <w:pStyle w:val="Doc-text2"/>
              <w:spacing w:before="120"/>
              <w:ind w:left="723"/>
              <w:rPr>
                <w:rFonts w:ascii="Times New Roman" w:hAnsi="Times New Roman"/>
              </w:rPr>
            </w:pPr>
            <w:r w:rsidRPr="00A56E42">
              <w:rPr>
                <w:rFonts w:ascii="Times New Roman" w:hAnsi="Times New Roman"/>
              </w:rPr>
              <w:t>• PW length (for temporal case A)</w:t>
            </w:r>
          </w:p>
          <w:p w14:paraId="340CE2F7" w14:textId="77777777" w:rsidR="006A1DB6" w:rsidRPr="00A56E42" w:rsidRDefault="006A1DB6" w:rsidP="00490FA7">
            <w:pPr>
              <w:pStyle w:val="Doc-text2"/>
              <w:spacing w:before="120"/>
              <w:ind w:left="723"/>
              <w:rPr>
                <w:rFonts w:ascii="Times New Roman" w:hAnsi="Times New Roman"/>
              </w:rPr>
            </w:pPr>
            <w:r w:rsidRPr="00A56E42">
              <w:rPr>
                <w:rFonts w:ascii="Times New Roman" w:hAnsi="Times New Roman"/>
              </w:rPr>
              <w:t xml:space="preserve">• </w:t>
            </w:r>
            <w:r w:rsidRPr="00A56E42">
              <w:rPr>
                <w:rFonts w:ascii="Times New Roman" w:hAnsi="Times New Roman"/>
                <w:b/>
                <w:bCs/>
              </w:rPr>
              <w:t xml:space="preserve">Skipping pattern (e.g. SSB config that indicates SSBs transmitted) (optional).  MRRT (for temporal case </w:t>
            </w:r>
            <w:proofErr w:type="gramStart"/>
            <w:r w:rsidRPr="00A56E42">
              <w:rPr>
                <w:rFonts w:ascii="Times New Roman" w:hAnsi="Times New Roman"/>
                <w:b/>
                <w:bCs/>
              </w:rPr>
              <w:t>B )</w:t>
            </w:r>
            <w:proofErr w:type="gramEnd"/>
            <w:r w:rsidRPr="00A56E42">
              <w:rPr>
                <w:rFonts w:ascii="Times New Roman" w:hAnsi="Times New Roman"/>
                <w:b/>
                <w:bCs/>
              </w:rPr>
              <w:t xml:space="preserve"> not discussed in study item, but if RAN4 says otherwise can be considered in WI</w:t>
            </w:r>
          </w:p>
          <w:p w14:paraId="6D6BE150" w14:textId="77777777" w:rsidR="006A1DB6" w:rsidRPr="00A56E42" w:rsidRDefault="006A1DB6" w:rsidP="00490FA7">
            <w:pPr>
              <w:pStyle w:val="Doc-text2"/>
              <w:spacing w:before="120"/>
              <w:ind w:left="723"/>
              <w:rPr>
                <w:rFonts w:ascii="Times New Roman" w:hAnsi="Times New Roman"/>
              </w:rPr>
            </w:pPr>
            <w:r w:rsidRPr="00A56E42">
              <w:rPr>
                <w:rFonts w:ascii="Times New Roman" w:hAnsi="Times New Roman"/>
              </w:rPr>
              <w:t>• Measured and predicted beam pattern (optional).   MRRS (for spatial domain prediction) not discussed in study item, but if RAN4 says otherwise can be considered in WI</w:t>
            </w:r>
          </w:p>
          <w:p w14:paraId="5EAFB41F" w14:textId="77777777" w:rsidR="006A1DB6" w:rsidRPr="00A56E42" w:rsidRDefault="006A1DB6" w:rsidP="00490FA7">
            <w:pPr>
              <w:pStyle w:val="Doc-text2"/>
              <w:spacing w:before="120"/>
              <w:ind w:left="723"/>
              <w:rPr>
                <w:rFonts w:ascii="Times New Roman" w:hAnsi="Times New Roman"/>
              </w:rPr>
            </w:pPr>
            <w:r w:rsidRPr="00A56E42">
              <w:rPr>
                <w:rFonts w:ascii="Times New Roman" w:hAnsi="Times New Roman"/>
              </w:rPr>
              <w:t>• Measured and predicted frequency (For inter-freq domain prediction)</w:t>
            </w:r>
          </w:p>
          <w:p w14:paraId="159DDF0F" w14:textId="77777777" w:rsidR="006A1DB6" w:rsidRPr="00A56E42" w:rsidRDefault="006A1DB6" w:rsidP="006A1DB6">
            <w:pPr>
              <w:pStyle w:val="Doc-text2"/>
              <w:numPr>
                <w:ilvl w:val="0"/>
                <w:numId w:val="12"/>
              </w:numPr>
              <w:overflowPunct/>
              <w:autoSpaceDE/>
              <w:autoSpaceDN/>
              <w:adjustRightInd/>
              <w:spacing w:before="120"/>
              <w:textAlignment w:val="auto"/>
              <w:rPr>
                <w:rFonts w:ascii="Times New Roman" w:hAnsi="Times New Roman"/>
              </w:rPr>
            </w:pPr>
            <w:r w:rsidRPr="00A56E42">
              <w:rPr>
                <w:rFonts w:ascii="Times New Roman" w:hAnsi="Times New Roman"/>
              </w:rPr>
              <w:t>Model related choices (i.e., cluster-based vs. cell-based, L1 filtering, RRM sub-use cases, OW length, direct vs. indirect) can be up to UE implementation unless a requirement is identified to specify them.</w:t>
            </w:r>
          </w:p>
          <w:p w14:paraId="6482F519" w14:textId="77777777" w:rsidR="006A1DB6" w:rsidRPr="00A56E42" w:rsidRDefault="006A1DB6" w:rsidP="00490FA7">
            <w:pPr>
              <w:pStyle w:val="Doc-text2"/>
              <w:overflowPunct/>
              <w:autoSpaceDE/>
              <w:autoSpaceDN/>
              <w:adjustRightInd/>
              <w:spacing w:before="120"/>
              <w:ind w:left="360" w:firstLine="0"/>
              <w:textAlignment w:val="auto"/>
              <w:rPr>
                <w:rFonts w:ascii="Times New Roman" w:hAnsi="Times New Roman"/>
              </w:rPr>
            </w:pPr>
          </w:p>
        </w:tc>
      </w:tr>
    </w:tbl>
    <w:p w14:paraId="50041028" w14:textId="77777777" w:rsidR="006A1DB6" w:rsidRPr="00870055" w:rsidRDefault="006A1DB6" w:rsidP="006A1DB6">
      <w:pPr>
        <w:spacing w:beforeLines="50" w:before="120" w:after="120"/>
        <w:jc w:val="both"/>
        <w:rPr>
          <w:rFonts w:eastAsiaTheme="minorEastAsia"/>
          <w:lang w:eastAsia="zh-CN"/>
        </w:rPr>
      </w:pPr>
    </w:p>
    <w:p w14:paraId="46ECBF00" w14:textId="77777777" w:rsidR="006A1DB6" w:rsidRDefault="006A1DB6" w:rsidP="006A1DB6">
      <w:pPr>
        <w:spacing w:beforeLines="50" w:before="120" w:after="120"/>
        <w:jc w:val="both"/>
        <w:rPr>
          <w:rFonts w:eastAsiaTheme="minorEastAsia"/>
          <w:lang w:eastAsia="zh-CN"/>
        </w:rPr>
      </w:pPr>
      <w:r>
        <w:rPr>
          <w:rFonts w:eastAsiaTheme="minorEastAsia" w:hint="eastAsia"/>
          <w:lang w:val="en-US" w:eastAsia="zh-CN"/>
        </w:rPr>
        <w:t xml:space="preserve">RAN4 agreed to consider the impact of </w:t>
      </w:r>
      <w:r w:rsidRPr="006263F4">
        <w:rPr>
          <w:lang w:eastAsia="zh-CN"/>
        </w:rPr>
        <w:t xml:space="preserve">UE speed, MRRT and OW and PW lengths on </w:t>
      </w:r>
      <w:r>
        <w:rPr>
          <w:rFonts w:eastAsiaTheme="minorEastAsia" w:hint="eastAsia"/>
          <w:lang w:eastAsia="zh-CN"/>
        </w:rPr>
        <w:t>RRM</w:t>
      </w:r>
      <w:r w:rsidRPr="006263F4">
        <w:rPr>
          <w:lang w:eastAsia="zh-CN"/>
        </w:rPr>
        <w:t xml:space="preserve"> requirements for temporal predictions</w:t>
      </w:r>
      <w:r>
        <w:rPr>
          <w:rFonts w:eastAsiaTheme="minorEastAsia" w:hint="eastAsia"/>
          <w:lang w:eastAsia="zh-CN"/>
        </w:rPr>
        <w:t xml:space="preserve">. </w:t>
      </w:r>
    </w:p>
    <w:p w14:paraId="03682F22" w14:textId="77777777" w:rsidR="006A1DB6" w:rsidRDefault="006A1DB6" w:rsidP="006A1DB6">
      <w:pPr>
        <w:spacing w:beforeLines="50" w:before="120" w:after="120"/>
        <w:jc w:val="both"/>
        <w:rPr>
          <w:rFonts w:eastAsiaTheme="minorEastAsia"/>
          <w:lang w:eastAsia="zh-CN"/>
        </w:rPr>
      </w:pPr>
      <w:r>
        <w:rPr>
          <w:rFonts w:eastAsiaTheme="minorEastAsia"/>
          <w:lang w:eastAsia="zh-CN"/>
        </w:rPr>
        <w:t xml:space="preserve">Also, lately, RAN2 has confirmed that the skipping pattern in temporal domain case B refers to the SSB configuration only (the timing that SSBs are transmitted by the NW) and do not correspond to the UEs measurement or skipping. In addition, in RAN2, potential inference parameters to be shared with the UE includes skipping pattern optionally and MRRT is not therefore discussed in study item. It can then be understood that the UE would need either skipping pattern or MRRT information for the temporal domain case B. </w:t>
      </w:r>
    </w:p>
    <w:p w14:paraId="4EE4CD71" w14:textId="77777777" w:rsidR="006A1DB6" w:rsidRDefault="006A1DB6" w:rsidP="006A1DB6">
      <w:pPr>
        <w:spacing w:beforeLines="50" w:before="120" w:after="120"/>
        <w:jc w:val="both"/>
        <w:rPr>
          <w:rFonts w:eastAsiaTheme="minorEastAsia"/>
          <w:lang w:eastAsia="zh-CN"/>
        </w:rPr>
      </w:pPr>
      <w:r>
        <w:rPr>
          <w:rFonts w:eastAsiaTheme="minorEastAsia"/>
          <w:lang w:eastAsia="zh-CN"/>
        </w:rPr>
        <w:t>On the other hand, RAN2 has confirmed that f</w:t>
      </w:r>
      <w:r w:rsidRPr="00776428">
        <w:rPr>
          <w:rFonts w:eastAsiaTheme="minorEastAsia"/>
          <w:lang w:eastAsia="zh-CN"/>
        </w:rPr>
        <w:t>or temporal domain case B, with the same MRRT, different skipping pattern can provide different prediction performance</w:t>
      </w:r>
      <w:r>
        <w:rPr>
          <w:rFonts w:eastAsiaTheme="minorEastAsia"/>
          <w:lang w:eastAsia="zh-CN"/>
        </w:rPr>
        <w:t>. For this reason, within RAN2, the different simulations results provided by the companies should clearly indicate the used skipping pattern. With this assumption, it appears that the MRRT information alone is not sufficient, and the testing procedure should specify the skipping pattern to use.</w:t>
      </w:r>
    </w:p>
    <w:p w14:paraId="5931719D" w14:textId="121A030B" w:rsidR="00AA2575" w:rsidRDefault="006A1DB6" w:rsidP="006A1DB6">
      <w:pPr>
        <w:spacing w:beforeLines="50" w:before="120" w:after="120"/>
        <w:jc w:val="both"/>
        <w:rPr>
          <w:rFonts w:eastAsiaTheme="minorEastAsia"/>
          <w:lang w:eastAsia="zh-CN"/>
        </w:rPr>
      </w:pPr>
      <w:r>
        <w:rPr>
          <w:rFonts w:eastAsiaTheme="minorEastAsia"/>
          <w:lang w:eastAsia="zh-CN"/>
        </w:rPr>
        <w:t xml:space="preserve">Note that the skipping pattern (as pointed by the RAN2) is NW specific configuration. Similarly, the MRRT is also configured by NW. However, it is up to UE implementation, to select what to measure and what </w:t>
      </w:r>
      <w:r w:rsidR="00352D2E" w:rsidRPr="003B2700">
        <w:rPr>
          <w:rFonts w:eastAsiaTheme="minorEastAsia"/>
          <w:lang w:eastAsia="zh-CN"/>
        </w:rPr>
        <w:t xml:space="preserve">to </w:t>
      </w:r>
      <w:r>
        <w:rPr>
          <w:rFonts w:eastAsiaTheme="minorEastAsia"/>
          <w:lang w:eastAsia="zh-CN"/>
        </w:rPr>
        <w:t>skip among the measurement opportunities</w:t>
      </w:r>
      <w:r w:rsidR="00D04083" w:rsidRPr="003B2700">
        <w:rPr>
          <w:rFonts w:eastAsiaTheme="minorEastAsia"/>
          <w:lang w:eastAsia="zh-CN"/>
        </w:rPr>
        <w:t xml:space="preserve"> (referred as UE measurement reduction</w:t>
      </w:r>
      <w:r w:rsidR="00912352" w:rsidRPr="003B2700">
        <w:rPr>
          <w:rFonts w:eastAsiaTheme="minorEastAsia"/>
          <w:lang w:eastAsia="zh-CN"/>
        </w:rPr>
        <w:t>)</w:t>
      </w:r>
      <w:r w:rsidRPr="003B2700">
        <w:rPr>
          <w:rFonts w:eastAsiaTheme="minorEastAsia"/>
          <w:lang w:eastAsia="zh-CN"/>
        </w:rPr>
        <w:t>.</w:t>
      </w:r>
    </w:p>
    <w:p w14:paraId="7EC040F9" w14:textId="6AC5C6A1" w:rsidR="00F96CA5" w:rsidRPr="003B2700" w:rsidRDefault="00A67568" w:rsidP="006A1DB6">
      <w:pPr>
        <w:spacing w:beforeLines="50" w:before="120" w:after="120"/>
        <w:jc w:val="both"/>
        <w:rPr>
          <w:rFonts w:eastAsiaTheme="minorEastAsia"/>
          <w:lang w:eastAsia="zh-CN"/>
        </w:rPr>
      </w:pPr>
      <w:r w:rsidRPr="003B2700">
        <w:rPr>
          <w:rFonts w:eastAsiaTheme="minorEastAsia"/>
          <w:lang w:eastAsia="zh-CN"/>
        </w:rPr>
        <w:t xml:space="preserve">Therefore, from RAN4 perspective, </w:t>
      </w:r>
      <w:r w:rsidR="006439C7" w:rsidRPr="003B2700">
        <w:rPr>
          <w:rFonts w:eastAsiaTheme="minorEastAsia"/>
          <w:lang w:eastAsia="zh-CN"/>
        </w:rPr>
        <w:t xml:space="preserve">two options can be </w:t>
      </w:r>
      <w:r w:rsidR="00F96CA5" w:rsidRPr="003B2700">
        <w:rPr>
          <w:rFonts w:eastAsiaTheme="minorEastAsia"/>
          <w:lang w:eastAsia="zh-CN"/>
        </w:rPr>
        <w:t>foreseen, based on which the req</w:t>
      </w:r>
      <w:r w:rsidR="00C842DD" w:rsidRPr="003B2700">
        <w:rPr>
          <w:rFonts w:eastAsiaTheme="minorEastAsia"/>
          <w:lang w:eastAsia="zh-CN"/>
        </w:rPr>
        <w:t>uirement on prediction accuracy should be setup</w:t>
      </w:r>
      <w:r w:rsidR="00F96CA5" w:rsidRPr="003B2700">
        <w:rPr>
          <w:rFonts w:eastAsiaTheme="minorEastAsia"/>
          <w:lang w:eastAsia="zh-CN"/>
        </w:rPr>
        <w:t>:</w:t>
      </w:r>
    </w:p>
    <w:p w14:paraId="6C4CEF48" w14:textId="46287543" w:rsidR="00F96CA5" w:rsidRPr="003B2700" w:rsidRDefault="00CF4FDE" w:rsidP="00F96CA5">
      <w:pPr>
        <w:pStyle w:val="ListParagraph"/>
        <w:numPr>
          <w:ilvl w:val="0"/>
          <w:numId w:val="35"/>
        </w:numPr>
        <w:spacing w:beforeLines="50" w:before="120" w:after="120"/>
        <w:jc w:val="both"/>
        <w:rPr>
          <w:rFonts w:eastAsiaTheme="minorEastAsia"/>
          <w:lang w:eastAsia="zh-CN"/>
        </w:rPr>
      </w:pPr>
      <w:r w:rsidRPr="003B2700">
        <w:rPr>
          <w:rFonts w:eastAsiaTheme="minorEastAsia"/>
          <w:lang w:eastAsia="zh-CN"/>
        </w:rPr>
        <w:t xml:space="preserve">Option 1: The </w:t>
      </w:r>
      <w:r w:rsidR="00352D2E" w:rsidRPr="003B2700">
        <w:rPr>
          <w:rFonts w:eastAsiaTheme="minorEastAsia"/>
          <w:lang w:eastAsia="zh-CN"/>
        </w:rPr>
        <w:t xml:space="preserve">UE </w:t>
      </w:r>
      <w:r w:rsidRPr="003B2700">
        <w:rPr>
          <w:rFonts w:eastAsiaTheme="minorEastAsia"/>
          <w:lang w:eastAsia="zh-CN"/>
        </w:rPr>
        <w:t xml:space="preserve">measurement </w:t>
      </w:r>
      <w:r w:rsidR="00352D2E" w:rsidRPr="003B2700">
        <w:rPr>
          <w:rFonts w:eastAsiaTheme="minorEastAsia"/>
          <w:lang w:eastAsia="zh-CN"/>
        </w:rPr>
        <w:t>reduction</w:t>
      </w:r>
      <w:r w:rsidRPr="003B2700">
        <w:rPr>
          <w:rFonts w:eastAsiaTheme="minorEastAsia"/>
          <w:lang w:eastAsia="zh-CN"/>
        </w:rPr>
        <w:t xml:space="preserve"> is UE implementation</w:t>
      </w:r>
      <w:r w:rsidR="000878D7" w:rsidRPr="003B2700">
        <w:rPr>
          <w:rFonts w:eastAsiaTheme="minorEastAsia"/>
          <w:lang w:eastAsia="zh-CN"/>
        </w:rPr>
        <w:t xml:space="preserve">. This </w:t>
      </w:r>
      <w:r w:rsidRPr="003B2700">
        <w:rPr>
          <w:rFonts w:eastAsiaTheme="minorEastAsia"/>
          <w:lang w:eastAsia="zh-CN"/>
        </w:rPr>
        <w:t>information is not shared with t</w:t>
      </w:r>
      <w:r w:rsidR="000878D7" w:rsidRPr="003B2700">
        <w:rPr>
          <w:rFonts w:eastAsiaTheme="minorEastAsia"/>
          <w:lang w:eastAsia="zh-CN"/>
        </w:rPr>
        <w:t xml:space="preserve">he NW and could not be part of the testing </w:t>
      </w:r>
      <w:r w:rsidR="00B528DA" w:rsidRPr="003B2700">
        <w:rPr>
          <w:rFonts w:eastAsiaTheme="minorEastAsia"/>
          <w:lang w:eastAsia="zh-CN"/>
        </w:rPr>
        <w:t xml:space="preserve">conditions </w:t>
      </w:r>
    </w:p>
    <w:p w14:paraId="43E66FBC" w14:textId="3BBD85A0" w:rsidR="00380EEE" w:rsidRPr="003B2700" w:rsidRDefault="00B528DA" w:rsidP="00490FA7">
      <w:pPr>
        <w:pStyle w:val="ListParagraph"/>
        <w:numPr>
          <w:ilvl w:val="0"/>
          <w:numId w:val="35"/>
        </w:numPr>
        <w:spacing w:beforeLines="50" w:before="120" w:after="120"/>
        <w:jc w:val="both"/>
        <w:rPr>
          <w:rFonts w:eastAsiaTheme="minorEastAsia"/>
          <w:lang w:eastAsia="zh-CN"/>
        </w:rPr>
      </w:pPr>
      <w:r w:rsidRPr="003B2700">
        <w:rPr>
          <w:rFonts w:eastAsiaTheme="minorEastAsia"/>
          <w:lang w:eastAsia="zh-CN"/>
        </w:rPr>
        <w:t>Option 2</w:t>
      </w:r>
      <w:r w:rsidR="007A16D9" w:rsidRPr="003B2700">
        <w:rPr>
          <w:rFonts w:eastAsiaTheme="minorEastAsia"/>
          <w:lang w:eastAsia="zh-CN"/>
        </w:rPr>
        <w:t xml:space="preserve">: The </w:t>
      </w:r>
      <w:r w:rsidR="00352D2E" w:rsidRPr="003B2700">
        <w:rPr>
          <w:rFonts w:eastAsiaTheme="minorEastAsia"/>
          <w:lang w:eastAsia="zh-CN"/>
        </w:rPr>
        <w:t>UE</w:t>
      </w:r>
      <w:r w:rsidR="007A16D9" w:rsidRPr="003B2700">
        <w:rPr>
          <w:rFonts w:eastAsiaTheme="minorEastAsia"/>
          <w:lang w:eastAsia="zh-CN"/>
        </w:rPr>
        <w:t xml:space="preserve"> measurement </w:t>
      </w:r>
      <w:r w:rsidR="00352D2E" w:rsidRPr="003B2700">
        <w:rPr>
          <w:rFonts w:eastAsiaTheme="minorEastAsia"/>
          <w:lang w:eastAsia="zh-CN"/>
        </w:rPr>
        <w:t>reduction</w:t>
      </w:r>
      <w:r w:rsidR="00DA0B31" w:rsidRPr="003B2700">
        <w:rPr>
          <w:rFonts w:eastAsiaTheme="minorEastAsia"/>
          <w:lang w:eastAsia="zh-CN"/>
        </w:rPr>
        <w:t xml:space="preserve"> </w:t>
      </w:r>
      <w:r w:rsidR="00CD1A56" w:rsidRPr="003B2700">
        <w:rPr>
          <w:rFonts w:eastAsiaTheme="minorEastAsia"/>
          <w:lang w:eastAsia="zh-CN"/>
        </w:rPr>
        <w:t xml:space="preserve">information can be shared with the NW and therefore can be </w:t>
      </w:r>
      <w:r w:rsidR="00376B4A" w:rsidRPr="003B2700">
        <w:rPr>
          <w:rFonts w:eastAsiaTheme="minorEastAsia"/>
          <w:lang w:eastAsia="zh-CN"/>
        </w:rPr>
        <w:t>part of the testing conditions</w:t>
      </w:r>
      <w:r w:rsidR="00845FCD" w:rsidRPr="003B2700">
        <w:rPr>
          <w:rFonts w:eastAsiaTheme="minorEastAsia"/>
          <w:lang w:eastAsia="zh-CN"/>
        </w:rPr>
        <w:t xml:space="preserve">. Note that the </w:t>
      </w:r>
      <w:r w:rsidR="00352D2E" w:rsidRPr="003B2700">
        <w:rPr>
          <w:rFonts w:eastAsiaTheme="minorEastAsia"/>
          <w:lang w:eastAsia="zh-CN"/>
        </w:rPr>
        <w:t xml:space="preserve">UE </w:t>
      </w:r>
      <w:r w:rsidR="00845FCD" w:rsidRPr="003B2700">
        <w:rPr>
          <w:rFonts w:eastAsiaTheme="minorEastAsia"/>
          <w:lang w:eastAsia="zh-CN"/>
        </w:rPr>
        <w:t xml:space="preserve">measurement </w:t>
      </w:r>
      <w:r w:rsidR="00352D2E" w:rsidRPr="003B2700">
        <w:rPr>
          <w:rFonts w:eastAsiaTheme="minorEastAsia"/>
          <w:lang w:eastAsia="zh-CN"/>
        </w:rPr>
        <w:t>reduction</w:t>
      </w:r>
      <w:r w:rsidR="00845FCD" w:rsidRPr="003B2700">
        <w:rPr>
          <w:rFonts w:eastAsiaTheme="minorEastAsia"/>
          <w:lang w:eastAsia="zh-CN"/>
        </w:rPr>
        <w:t xml:space="preserve"> </w:t>
      </w:r>
      <w:r w:rsidR="00677C6A" w:rsidRPr="003B2700">
        <w:rPr>
          <w:rFonts w:eastAsiaTheme="minorEastAsia"/>
          <w:lang w:eastAsia="zh-CN"/>
        </w:rPr>
        <w:t xml:space="preserve">accounts </w:t>
      </w:r>
      <w:r w:rsidR="000F596E" w:rsidRPr="003B2700">
        <w:rPr>
          <w:rFonts w:eastAsiaTheme="minorEastAsia"/>
          <w:lang w:eastAsia="zh-CN"/>
        </w:rPr>
        <w:t>obviously on the selected MRRT as well as the skipping pattern</w:t>
      </w:r>
      <w:r w:rsidR="006D5C12" w:rsidRPr="003B2700">
        <w:rPr>
          <w:rFonts w:eastAsiaTheme="minorEastAsia"/>
          <w:lang w:eastAsia="zh-CN"/>
        </w:rPr>
        <w:t xml:space="preserve">. </w:t>
      </w:r>
      <w:r w:rsidR="00017780" w:rsidRPr="003B2700">
        <w:rPr>
          <w:rFonts w:eastAsiaTheme="minorEastAsia"/>
          <w:lang w:eastAsia="zh-CN"/>
        </w:rPr>
        <w:t xml:space="preserve"> </w:t>
      </w:r>
    </w:p>
    <w:p w14:paraId="01C062D5" w14:textId="26B2E2F7" w:rsidR="004D4B93" w:rsidRPr="002244E2" w:rsidRDefault="000D78C7" w:rsidP="002244E2">
      <w:pPr>
        <w:spacing w:beforeLines="50" w:before="120" w:after="120"/>
        <w:jc w:val="both"/>
        <w:rPr>
          <w:rFonts w:eastAsiaTheme="minorEastAsia"/>
          <w:lang w:eastAsia="zh-CN"/>
        </w:rPr>
      </w:pPr>
      <w:r w:rsidRPr="003B2700">
        <w:rPr>
          <w:rFonts w:eastAsiaTheme="minorEastAsia"/>
          <w:lang w:eastAsia="zh-CN"/>
        </w:rPr>
        <w:lastRenderedPageBreak/>
        <w:t xml:space="preserve">As the prediction accuracy for temporal domain </w:t>
      </w:r>
      <w:r w:rsidR="00266704" w:rsidRPr="003B2700">
        <w:rPr>
          <w:rFonts w:eastAsiaTheme="minorEastAsia"/>
          <w:lang w:eastAsia="zh-CN"/>
        </w:rPr>
        <w:t>case</w:t>
      </w:r>
      <w:r w:rsidR="00266704">
        <w:rPr>
          <w:rFonts w:eastAsiaTheme="minorEastAsia"/>
          <w:lang w:eastAsia="zh-CN"/>
        </w:rPr>
        <w:t xml:space="preserve"> </w:t>
      </w:r>
      <w:r w:rsidR="001D0C3B">
        <w:rPr>
          <w:rFonts w:eastAsiaTheme="minorEastAsia"/>
          <w:lang w:eastAsia="zh-CN"/>
        </w:rPr>
        <w:t>B</w:t>
      </w:r>
      <w:r w:rsidR="00266704" w:rsidRPr="003B2700">
        <w:rPr>
          <w:rFonts w:eastAsiaTheme="minorEastAsia"/>
          <w:lang w:eastAsia="zh-CN"/>
        </w:rPr>
        <w:t xml:space="preserve"> for a given MRRT vary as function of the skipping pattern selected by the NW</w:t>
      </w:r>
      <w:r w:rsidR="001D0C3B">
        <w:rPr>
          <w:rFonts w:eastAsiaTheme="minorEastAsia"/>
          <w:lang w:eastAsia="zh-CN"/>
        </w:rPr>
        <w:t xml:space="preserve"> and possibly </w:t>
      </w:r>
      <w:r w:rsidR="008D0045">
        <w:rPr>
          <w:rFonts w:eastAsiaTheme="minorEastAsia"/>
          <w:lang w:eastAsia="zh-CN"/>
        </w:rPr>
        <w:t>as function of the UE measurement reduction</w:t>
      </w:r>
      <w:r w:rsidR="009E3599">
        <w:rPr>
          <w:rFonts w:eastAsiaTheme="minorEastAsia"/>
          <w:lang w:eastAsia="zh-CN"/>
        </w:rPr>
        <w:t>,</w:t>
      </w:r>
      <w:r w:rsidR="009E3599" w:rsidRPr="003B2700">
        <w:rPr>
          <w:rFonts w:eastAsiaTheme="minorEastAsia"/>
          <w:lang w:eastAsia="zh-CN"/>
        </w:rPr>
        <w:t xml:space="preserve"> the requirement f</w:t>
      </w:r>
      <w:r w:rsidR="006D1822" w:rsidRPr="003B2700">
        <w:rPr>
          <w:rFonts w:eastAsiaTheme="minorEastAsia"/>
          <w:lang w:eastAsia="zh-CN"/>
        </w:rPr>
        <w:t xml:space="preserve">or </w:t>
      </w:r>
      <w:r w:rsidR="00DA0A28">
        <w:rPr>
          <w:rFonts w:eastAsiaTheme="minorEastAsia"/>
          <w:lang w:eastAsia="zh-CN"/>
        </w:rPr>
        <w:t xml:space="preserve">the </w:t>
      </w:r>
      <w:r w:rsidR="00DA0A28" w:rsidRPr="003B2700">
        <w:rPr>
          <w:rFonts w:eastAsiaTheme="minorEastAsia"/>
          <w:lang w:eastAsia="zh-CN"/>
        </w:rPr>
        <w:t xml:space="preserve">prediction accuracy </w:t>
      </w:r>
      <w:r w:rsidR="006D1822" w:rsidRPr="003B2700">
        <w:rPr>
          <w:rFonts w:eastAsiaTheme="minorEastAsia"/>
          <w:lang w:eastAsia="zh-CN"/>
        </w:rPr>
        <w:t xml:space="preserve">can be defined </w:t>
      </w:r>
      <w:r w:rsidR="000C5FE0" w:rsidRPr="003B2700">
        <w:rPr>
          <w:rFonts w:eastAsiaTheme="minorEastAsia"/>
          <w:lang w:eastAsia="zh-CN"/>
        </w:rPr>
        <w:t xml:space="preserve">with </w:t>
      </w:r>
      <w:r w:rsidR="008D0045">
        <w:rPr>
          <w:rFonts w:eastAsiaTheme="minorEastAsia"/>
          <w:lang w:eastAsia="zh-CN"/>
        </w:rPr>
        <w:t xml:space="preserve">a minimum required accuracy level </w:t>
      </w:r>
      <w:r w:rsidR="00012C0F">
        <w:rPr>
          <w:rFonts w:eastAsiaTheme="minorEastAsia"/>
          <w:lang w:eastAsia="zh-CN"/>
        </w:rPr>
        <w:t xml:space="preserve">that should be verified for any configuration. </w:t>
      </w:r>
    </w:p>
    <w:p w14:paraId="34660EB2" w14:textId="1D4DC9ED" w:rsidR="006A1DB6" w:rsidRPr="003B2700" w:rsidRDefault="00012C0F" w:rsidP="006A1DB6">
      <w:pPr>
        <w:pStyle w:val="RAN4proposal"/>
        <w:jc w:val="both"/>
      </w:pPr>
      <w:r>
        <w:t>To handle different impacting factors</w:t>
      </w:r>
      <w:r w:rsidR="00664F63">
        <w:t xml:space="preserve"> </w:t>
      </w:r>
      <w:r w:rsidR="00A31358">
        <w:t>on</w:t>
      </w:r>
      <w:r w:rsidR="00664F63">
        <w:t xml:space="preserve"> the temporal prediction case B</w:t>
      </w:r>
      <w:r>
        <w:t xml:space="preserve">, </w:t>
      </w:r>
      <w:r w:rsidR="00AD2FFD" w:rsidRPr="003B2700">
        <w:t>RAN4 can define a lower bound threshold for the pred</w:t>
      </w:r>
      <w:r w:rsidR="0029490C" w:rsidRPr="003B2700">
        <w:t xml:space="preserve">iction accuracy </w:t>
      </w:r>
      <w:r>
        <w:t xml:space="preserve">which should be verified </w:t>
      </w:r>
      <w:r w:rsidR="008930BB">
        <w:t xml:space="preserve">irrespective </w:t>
      </w:r>
      <w:r w:rsidR="00600972">
        <w:t>of selected</w:t>
      </w:r>
      <w:r w:rsidR="00574936">
        <w:t xml:space="preserve"> MRRT </w:t>
      </w:r>
      <w:r w:rsidR="00600972">
        <w:t>and</w:t>
      </w:r>
      <w:r w:rsidR="00574936">
        <w:t xml:space="preserve"> skipping pattern</w:t>
      </w:r>
      <w:r w:rsidR="00574936" w:rsidRPr="003B2700">
        <w:t xml:space="preserve">. </w:t>
      </w:r>
    </w:p>
    <w:p w14:paraId="4192582B" w14:textId="77777777" w:rsidR="006A1DB6" w:rsidRPr="0058646D" w:rsidRDefault="006A1DB6" w:rsidP="006A1DB6">
      <w:pPr>
        <w:jc w:val="both"/>
        <w:rPr>
          <w:i/>
        </w:rPr>
      </w:pPr>
      <w:r w:rsidRPr="0058646D">
        <w:rPr>
          <w:lang w:val="en-US"/>
        </w:rPr>
        <w:t>For temporal domain prediction case B, the UE is not required to measure all the time and may use instead predicted measurements</w:t>
      </w:r>
      <w:r>
        <w:rPr>
          <w:lang w:val="en-US"/>
        </w:rPr>
        <w:t xml:space="preserve">. The degree of measurement reduction can be selected through the </w:t>
      </w:r>
      <w:r w:rsidRPr="005F51AE">
        <w:rPr>
          <w:lang w:val="en-US"/>
        </w:rPr>
        <w:t>Measurement reduction rate in temporal domain (MRRT)</w:t>
      </w:r>
      <w:r>
        <w:rPr>
          <w:lang w:val="en-US"/>
        </w:rPr>
        <w:t xml:space="preserve"> parameter. </w:t>
      </w:r>
    </w:p>
    <w:p w14:paraId="264D4CFA" w14:textId="77777777" w:rsidR="006A1DB6" w:rsidRDefault="006A1DB6" w:rsidP="006A1DB6">
      <w:pPr>
        <w:jc w:val="both"/>
      </w:pPr>
      <w:r>
        <w:t>For the testing, the</w:t>
      </w:r>
      <w:r w:rsidRPr="0058646D">
        <w:t xml:space="preserve"> MRRT can be set to [50, 60, 66, 75, 80] % and UE speed can be set to [30, 60, 90, 120] km/h, resulting in a total </w:t>
      </w:r>
      <w:r>
        <w:t xml:space="preserve">number </w:t>
      </w:r>
      <w:r w:rsidRPr="0058646D">
        <w:t xml:space="preserve">of 20 combinations. </w:t>
      </w:r>
      <w:r>
        <w:t xml:space="preserve">The number of test configurations can further increase with different OW and PW values as well (and even more if skipping pattern should be specified as well). </w:t>
      </w:r>
    </w:p>
    <w:p w14:paraId="7E8EE71C" w14:textId="77777777" w:rsidR="006A1DB6" w:rsidRPr="0058646D" w:rsidRDefault="006A1DB6" w:rsidP="006A1DB6">
      <w:pPr>
        <w:pStyle w:val="RAN4observation0"/>
        <w:jc w:val="both"/>
      </w:pPr>
      <w:bookmarkStart w:id="7" w:name="_Hlk197697937"/>
      <w:r w:rsidRPr="0058646D">
        <w:t xml:space="preserve">The number of possible </w:t>
      </w:r>
      <w:r w:rsidRPr="0058646D">
        <w:rPr>
          <w:bCs/>
        </w:rPr>
        <w:t xml:space="preserve">test </w:t>
      </w:r>
      <w:r w:rsidRPr="0058646D">
        <w:t>cases can increase considerably for a set of selected OW</w:t>
      </w:r>
      <w:r w:rsidRPr="0058646D">
        <w:rPr>
          <w:bCs/>
        </w:rPr>
        <w:t>,</w:t>
      </w:r>
      <w:r w:rsidRPr="0058646D">
        <w:t xml:space="preserve"> PW and MRRT</w:t>
      </w:r>
      <w:r>
        <w:t xml:space="preserve"> </w:t>
      </w:r>
      <w:r>
        <w:rPr>
          <w:lang w:val="en-US"/>
        </w:rPr>
        <w:t xml:space="preserve">(possibly with skipping pattern) </w:t>
      </w:r>
      <w:r>
        <w:t>considering multiple UE speed cases</w:t>
      </w:r>
      <w:r w:rsidRPr="0058646D">
        <w:rPr>
          <w:bCs/>
        </w:rPr>
        <w:t>.</w:t>
      </w:r>
      <w:r w:rsidRPr="0058646D">
        <w:t xml:space="preserve"> </w:t>
      </w:r>
    </w:p>
    <w:bookmarkEnd w:id="7"/>
    <w:p w14:paraId="4B452AA3" w14:textId="77777777" w:rsidR="006A1DB6" w:rsidRPr="00F03A50" w:rsidRDefault="006A1DB6" w:rsidP="006A1DB6">
      <w:pPr>
        <w:pStyle w:val="RAN4proposal"/>
        <w:jc w:val="both"/>
        <w:rPr>
          <w:rFonts w:eastAsiaTheme="minorEastAsia"/>
          <w:lang w:val="en-US" w:eastAsia="zh-CN"/>
        </w:rPr>
      </w:pPr>
      <w:r w:rsidRPr="002A181F">
        <w:rPr>
          <w:lang w:val="en-US"/>
        </w:rPr>
        <w:t xml:space="preserve">For temporal domain prediction case B, RAN4 to agree on pre-selected reference testing scenarios relating to OW, PW and MRRT </w:t>
      </w:r>
      <w:r>
        <w:rPr>
          <w:lang w:val="en-US"/>
        </w:rPr>
        <w:t xml:space="preserve">(possibly with skipping pattern) </w:t>
      </w:r>
      <w:r w:rsidRPr="002A181F">
        <w:rPr>
          <w:lang w:val="en-US"/>
        </w:rPr>
        <w:t xml:space="preserve">as well as </w:t>
      </w:r>
      <w:r>
        <w:rPr>
          <w:lang w:val="en-US"/>
        </w:rPr>
        <w:t>UE speed</w:t>
      </w:r>
      <w:r w:rsidRPr="002A181F">
        <w:rPr>
          <w:lang w:val="en-US"/>
        </w:rPr>
        <w:t>.</w:t>
      </w:r>
    </w:p>
    <w:p w14:paraId="378186A8" w14:textId="77777777" w:rsidR="006A1DB6" w:rsidRPr="00046063" w:rsidRDefault="006A1DB6" w:rsidP="006A1DB6">
      <w:pPr>
        <w:pStyle w:val="RAN4H2"/>
        <w:rPr>
          <w:lang w:val="en-US"/>
        </w:rPr>
      </w:pPr>
      <w:r w:rsidRPr="3DDF089A">
        <w:rPr>
          <w:lang w:val="en-US"/>
        </w:rPr>
        <w:t>Inter-frequency prediction scenario</w:t>
      </w:r>
      <w:r>
        <w:rPr>
          <w:lang w:val="en-US"/>
        </w:rPr>
        <w:t>s</w:t>
      </w:r>
    </w:p>
    <w:p w14:paraId="7F17B3E5" w14:textId="77777777" w:rsidR="006A1DB6" w:rsidRPr="004E66C9" w:rsidRDefault="006A1DB6" w:rsidP="006A1DB6">
      <w:pPr>
        <w:jc w:val="both"/>
        <w:rPr>
          <w:rFonts w:eastAsia="Times New Roman" w:cs="Times New Roman"/>
          <w:color w:val="000000" w:themeColor="text1"/>
        </w:rPr>
      </w:pPr>
      <w:r w:rsidRPr="00C245C2">
        <w:rPr>
          <w:rFonts w:eastAsia="Times New Roman" w:cs="Times New Roman"/>
          <w:color w:val="000000" w:themeColor="text1"/>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0764CCDD" w14:textId="44C5E4AE" w:rsidR="00A753F7" w:rsidRPr="008D5A66" w:rsidRDefault="006A1DB6" w:rsidP="006A1DB6">
      <w:pPr>
        <w:spacing w:after="120"/>
        <w:rPr>
          <w:rFonts w:eastAsia="SimSun"/>
          <w:lang w:eastAsia="zh-CN"/>
        </w:rPr>
      </w:pPr>
      <w:r w:rsidRPr="008D5A66">
        <w:rPr>
          <w:rFonts w:eastAsia="SimSun"/>
          <w:lang w:eastAsia="zh-CN"/>
        </w:rPr>
        <w:t>The following agreement was reached in RAN4#115 meeting:</w:t>
      </w:r>
    </w:p>
    <w:tbl>
      <w:tblPr>
        <w:tblStyle w:val="TableGrid"/>
        <w:tblW w:w="10490" w:type="dxa"/>
        <w:tblInd w:w="-5" w:type="dxa"/>
        <w:tblLook w:val="04A0" w:firstRow="1" w:lastRow="0" w:firstColumn="1" w:lastColumn="0" w:noHBand="0" w:noVBand="1"/>
      </w:tblPr>
      <w:tblGrid>
        <w:gridCol w:w="10490"/>
      </w:tblGrid>
      <w:tr w:rsidR="006A1DB6" w14:paraId="53CF15DF" w14:textId="77777777" w:rsidTr="00A753F7">
        <w:trPr>
          <w:trHeight w:val="642"/>
        </w:trPr>
        <w:tc>
          <w:tcPr>
            <w:tcW w:w="10490" w:type="dxa"/>
            <w:tcBorders>
              <w:top w:val="single" w:sz="4" w:space="0" w:color="auto"/>
              <w:left w:val="single" w:sz="4" w:space="0" w:color="auto"/>
              <w:bottom w:val="single" w:sz="4" w:space="0" w:color="auto"/>
              <w:right w:val="single" w:sz="4" w:space="0" w:color="auto"/>
            </w:tcBorders>
          </w:tcPr>
          <w:p w14:paraId="53C7D276" w14:textId="77777777" w:rsidR="006A1DB6" w:rsidRPr="00542B5D" w:rsidRDefault="006A1DB6" w:rsidP="00490FA7">
            <w:pPr>
              <w:spacing w:after="120"/>
              <w:rPr>
                <w:highlight w:val="green"/>
                <w:lang w:eastAsia="zh-CN"/>
              </w:rPr>
            </w:pPr>
            <w:r w:rsidRPr="00542B5D">
              <w:rPr>
                <w:highlight w:val="green"/>
                <w:lang w:eastAsia="zh-CN"/>
              </w:rPr>
              <w:t>Agreement:</w:t>
            </w:r>
          </w:p>
          <w:p w14:paraId="33E1C931" w14:textId="77777777" w:rsidR="006A1DB6" w:rsidRDefault="006A1DB6" w:rsidP="00490FA7">
            <w:pPr>
              <w:spacing w:after="120"/>
              <w:rPr>
                <w:lang w:eastAsia="zh-CN"/>
              </w:rPr>
            </w:pPr>
            <w:r w:rsidRPr="00CA3989">
              <w:rPr>
                <w:lang w:eastAsia="zh-CN"/>
              </w:rPr>
              <w:t>RAN4 to study whether and how correlation coefficient can be considered in simulation assumption for RAN4</w:t>
            </w:r>
            <w:r>
              <w:rPr>
                <w:lang w:eastAsia="zh-CN"/>
              </w:rPr>
              <w:t xml:space="preserve"> </w:t>
            </w:r>
            <w:r w:rsidRPr="00CA3989">
              <w:rPr>
                <w:lang w:eastAsia="zh-CN"/>
              </w:rPr>
              <w:t>requirements.</w:t>
            </w:r>
          </w:p>
          <w:p w14:paraId="77F02BD9" w14:textId="77777777" w:rsidR="006A1DB6" w:rsidRDefault="006A1DB6" w:rsidP="00490FA7">
            <w:pPr>
              <w:pStyle w:val="ListParagraph"/>
              <w:spacing w:after="120"/>
              <w:rPr>
                <w:rFonts w:eastAsia="SimSun"/>
                <w:lang w:eastAsia="zh-CN"/>
              </w:rPr>
            </w:pPr>
          </w:p>
        </w:tc>
      </w:tr>
    </w:tbl>
    <w:p w14:paraId="4A86F789" w14:textId="77777777" w:rsidR="006A1DB6" w:rsidRPr="008D5A66" w:rsidRDefault="006A1DB6" w:rsidP="006A1DB6">
      <w:pPr>
        <w:spacing w:after="120"/>
        <w:rPr>
          <w:rFonts w:eastAsia="SimSun"/>
          <w:lang w:eastAsia="zh-CN"/>
        </w:rPr>
      </w:pPr>
      <w:r w:rsidRPr="008D5A66">
        <w:rPr>
          <w:rFonts w:eastAsia="SimSun"/>
          <w:lang w:eastAsia="zh-CN"/>
        </w:rPr>
        <w:t>Furthermore, the following agreement was reached in RAN4#114bis meeting:</w:t>
      </w:r>
    </w:p>
    <w:tbl>
      <w:tblPr>
        <w:tblStyle w:val="TableGrid"/>
        <w:tblW w:w="10490" w:type="dxa"/>
        <w:tblInd w:w="-5" w:type="dxa"/>
        <w:tblLook w:val="04A0" w:firstRow="1" w:lastRow="0" w:firstColumn="1" w:lastColumn="0" w:noHBand="0" w:noVBand="1"/>
      </w:tblPr>
      <w:tblGrid>
        <w:gridCol w:w="10490"/>
      </w:tblGrid>
      <w:tr w:rsidR="006A1DB6" w14:paraId="3FCBEE98" w14:textId="77777777" w:rsidTr="009D14AC">
        <w:tc>
          <w:tcPr>
            <w:tcW w:w="10490" w:type="dxa"/>
            <w:tcBorders>
              <w:top w:val="single" w:sz="4" w:space="0" w:color="auto"/>
              <w:left w:val="single" w:sz="4" w:space="0" w:color="auto"/>
              <w:bottom w:val="single" w:sz="4" w:space="0" w:color="auto"/>
              <w:right w:val="single" w:sz="4" w:space="0" w:color="auto"/>
            </w:tcBorders>
          </w:tcPr>
          <w:p w14:paraId="36D30F59" w14:textId="77777777" w:rsidR="006A1DB6" w:rsidRDefault="006A1DB6" w:rsidP="00490FA7">
            <w:pPr>
              <w:tabs>
                <w:tab w:val="left" w:pos="840"/>
              </w:tabs>
              <w:spacing w:after="120"/>
              <w:rPr>
                <w:color w:val="000000" w:themeColor="text1"/>
                <w:lang w:eastAsia="zh-CN"/>
              </w:rPr>
            </w:pPr>
            <w:r w:rsidRPr="00CA3989">
              <w:rPr>
                <w:color w:val="000000" w:themeColor="text1"/>
                <w:highlight w:val="green"/>
                <w:lang w:eastAsia="zh-CN"/>
              </w:rPr>
              <w:t>Agreement</w:t>
            </w:r>
            <w:r>
              <w:rPr>
                <w:color w:val="000000" w:themeColor="text1"/>
                <w:lang w:eastAsia="zh-CN"/>
              </w:rPr>
              <w:t>:</w:t>
            </w:r>
          </w:p>
          <w:p w14:paraId="5A00953C" w14:textId="77777777" w:rsidR="006A1DB6" w:rsidRDefault="006A1DB6" w:rsidP="006A1DB6">
            <w:pPr>
              <w:numPr>
                <w:ilvl w:val="0"/>
                <w:numId w:val="6"/>
              </w:numPr>
              <w:overflowPunct w:val="0"/>
              <w:autoSpaceDE w:val="0"/>
              <w:autoSpaceDN w:val="0"/>
              <w:adjustRightInd w:val="0"/>
              <w:spacing w:before="100" w:beforeAutospacing="1" w:after="120"/>
              <w:textAlignment w:val="baseline"/>
              <w:rPr>
                <w:rFonts w:eastAsia="Yu Mincho"/>
              </w:rPr>
            </w:pPr>
            <w:r>
              <w:rPr>
                <w:rFonts w:eastAsia="Yu Mincho" w:hint="eastAsia"/>
              </w:rPr>
              <w:t>RAN</w:t>
            </w:r>
            <w:r>
              <w:rPr>
                <w:rFonts w:eastAsia="Yu Mincho"/>
              </w:rPr>
              <w:t xml:space="preserve">4 </w:t>
            </w:r>
            <w:r>
              <w:rPr>
                <w:rFonts w:eastAsia="Yu Mincho" w:hint="eastAsia"/>
              </w:rPr>
              <w:t>to</w:t>
            </w:r>
            <w:r>
              <w:rPr>
                <w:rFonts w:eastAsia="Yu Mincho"/>
              </w:rPr>
              <w:t xml:space="preserve"> </w:t>
            </w:r>
            <w:r>
              <w:rPr>
                <w:rFonts w:eastAsia="Yu Mincho" w:hint="eastAsia"/>
              </w:rPr>
              <w:t>study</w:t>
            </w:r>
            <w:r>
              <w:rPr>
                <w:rFonts w:eastAsia="Yu Mincho"/>
              </w:rPr>
              <w:t xml:space="preserve"> the factors potentially </w:t>
            </w:r>
            <w:r>
              <w:rPr>
                <w:rFonts w:eastAsia="Yu Mincho" w:hint="eastAsia"/>
              </w:rPr>
              <w:t>impact</w:t>
            </w:r>
            <w:r>
              <w:rPr>
                <w:rFonts w:eastAsia="Yu Mincho"/>
              </w:rPr>
              <w:t xml:space="preserve">ing RSRP prediction accuracy for inter-frequency prediction scenario considering at least the </w:t>
            </w:r>
            <w:r>
              <w:rPr>
                <w:rFonts w:eastAsia="Yu Mincho" w:hint="eastAsia"/>
              </w:rPr>
              <w:t>following</w:t>
            </w:r>
            <w:r>
              <w:rPr>
                <w:rFonts w:eastAsia="Yu Mincho"/>
              </w:rPr>
              <w:t xml:space="preserve"> </w:t>
            </w:r>
            <w:r>
              <w:rPr>
                <w:rFonts w:eastAsia="Yu Mincho" w:hint="eastAsia"/>
              </w:rPr>
              <w:t>aspects</w:t>
            </w:r>
            <w:r>
              <w:rPr>
                <w:rFonts w:eastAsia="Yu Mincho"/>
              </w:rPr>
              <w:t xml:space="preserve">: </w:t>
            </w:r>
          </w:p>
          <w:p w14:paraId="6369F8B6" w14:textId="77777777" w:rsidR="006A1DB6" w:rsidRDefault="006A1DB6" w:rsidP="006A1DB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rPr>
              <w:t>the side condition of frequency prediction (e.g., EPRE difference)</w:t>
            </w:r>
          </w:p>
          <w:p w14:paraId="737736C1" w14:textId="77777777" w:rsidR="006A1DB6" w:rsidRDefault="006A1DB6" w:rsidP="006A1DB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rPr>
              <w:t>the impact of correlation coefficient between measured and predicted frequency layers</w:t>
            </w:r>
          </w:p>
          <w:p w14:paraId="3F7C85BF" w14:textId="77777777" w:rsidR="006A1DB6" w:rsidRDefault="006A1DB6" w:rsidP="006A1DB6">
            <w:pPr>
              <w:numPr>
                <w:ilvl w:val="1"/>
                <w:numId w:val="6"/>
              </w:numPr>
              <w:overflowPunct w:val="0"/>
              <w:autoSpaceDE w:val="0"/>
              <w:autoSpaceDN w:val="0"/>
              <w:adjustRightInd w:val="0"/>
              <w:spacing w:before="100" w:beforeAutospacing="1" w:after="120"/>
              <w:textAlignment w:val="baseline"/>
              <w:rPr>
                <w:rFonts w:eastAsia="Yu Mincho"/>
              </w:rPr>
            </w:pPr>
            <w:r>
              <w:rPr>
                <w:rFonts w:eastAsia="Yu Mincho" w:hint="eastAsia"/>
              </w:rPr>
              <w:t>impact</w:t>
            </w:r>
            <w:r>
              <w:rPr>
                <w:rFonts w:eastAsia="Yu Mincho"/>
              </w:rPr>
              <w:t xml:space="preserve"> </w:t>
            </w:r>
            <w:r>
              <w:rPr>
                <w:rFonts w:eastAsia="Yu Mincho" w:hint="eastAsia"/>
              </w:rPr>
              <w:t>of</w:t>
            </w:r>
            <w:r>
              <w:rPr>
                <w:rFonts w:eastAsia="Yu Mincho"/>
              </w:rPr>
              <w:t xml:space="preserve"> cluster approach</w:t>
            </w:r>
            <w:r>
              <w:rPr>
                <w:rFonts w:eastAsia="Yu Mincho" w:hint="eastAsia"/>
              </w:rPr>
              <w:t>,</w:t>
            </w:r>
            <w:r>
              <w:rPr>
                <w:rFonts w:eastAsia="Yu Mincho"/>
              </w:rPr>
              <w:t xml:space="preserve"> e.g., </w:t>
            </w:r>
          </w:p>
          <w:p w14:paraId="2723BF23" w14:textId="77777777" w:rsidR="006A1DB6" w:rsidRDefault="006A1DB6" w:rsidP="006A1DB6">
            <w:pPr>
              <w:pStyle w:val="ListParagraph"/>
              <w:numPr>
                <w:ilvl w:val="2"/>
                <w:numId w:val="6"/>
              </w:numPr>
              <w:overflowPunct w:val="0"/>
              <w:autoSpaceDE w:val="0"/>
              <w:autoSpaceDN w:val="0"/>
              <w:adjustRightInd w:val="0"/>
              <w:spacing w:before="120" w:beforeAutospacing="1" w:after="120"/>
              <w:contextualSpacing w:val="0"/>
              <w:textAlignment w:val="baseline"/>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216877E2" w14:textId="77777777" w:rsidR="006A1DB6" w:rsidRPr="008D5A66" w:rsidRDefault="006A1DB6" w:rsidP="006A1DB6">
            <w:pPr>
              <w:pStyle w:val="ListParagraph"/>
              <w:numPr>
                <w:ilvl w:val="2"/>
                <w:numId w:val="6"/>
              </w:numPr>
              <w:overflowPunct w:val="0"/>
              <w:autoSpaceDE w:val="0"/>
              <w:autoSpaceDN w:val="0"/>
              <w:adjustRightInd w:val="0"/>
              <w:spacing w:before="120" w:beforeAutospacing="1" w:after="120"/>
              <w:contextualSpacing w:val="0"/>
              <w:textAlignment w:val="baseline"/>
              <w:rPr>
                <w:rFonts w:eastAsia="Yu Mincho"/>
              </w:rPr>
            </w:pPr>
            <w:r w:rsidRPr="008D5A66">
              <w:rPr>
                <w:rFonts w:eastAsia="Yu Mincho"/>
              </w:rPr>
              <w:t>When measurement from a group of cells in one carrier frequency is used by the UE as an input to predict the RRM measurement for the intra-FR and co-located cell in another carrier frequency.</w:t>
            </w:r>
          </w:p>
        </w:tc>
      </w:tr>
    </w:tbl>
    <w:p w14:paraId="556BAE7D" w14:textId="77777777" w:rsidR="00E56106" w:rsidRDefault="00E56106" w:rsidP="004312C2">
      <w:pPr>
        <w:jc w:val="both"/>
      </w:pPr>
    </w:p>
    <w:p w14:paraId="7A2D3B6F" w14:textId="77777777" w:rsidR="006A1DB6" w:rsidRDefault="006A1DB6" w:rsidP="00E56106">
      <w:pPr>
        <w:jc w:val="both"/>
      </w:pPr>
      <w:r w:rsidRPr="1919746A">
        <w:t xml:space="preserve">In the following, we address the impact of correlation coefficient, carrier specific scaling factor (CSSF), cluster approach, and measurement gap (MG) due to inter-frequency prediction.  </w:t>
      </w:r>
    </w:p>
    <w:p w14:paraId="344E168C" w14:textId="77777777" w:rsidR="006A1DB6" w:rsidRDefault="006A1DB6" w:rsidP="006A1DB6">
      <w:pPr>
        <w:pStyle w:val="RAN4H3"/>
        <w:rPr>
          <w:lang w:val="en-US"/>
        </w:rPr>
      </w:pPr>
      <w:r>
        <w:rPr>
          <w:lang w:val="en-US"/>
        </w:rPr>
        <w:t>Impact of Correlation Coefficient</w:t>
      </w:r>
    </w:p>
    <w:p w14:paraId="32C3D133" w14:textId="77777777" w:rsidR="006A1DB6" w:rsidRDefault="006A1DB6" w:rsidP="006A1DB6">
      <w:pPr>
        <w:jc w:val="both"/>
        <w:rPr>
          <w:lang w:val="en-US"/>
        </w:rPr>
      </w:pPr>
      <w:r w:rsidRPr="008D198A">
        <w:rPr>
          <w:lang w:val="en-US"/>
        </w:rPr>
        <w:lastRenderedPageBreak/>
        <w:t xml:space="preserve">In RAN4, there is no clear definition of </w:t>
      </w:r>
      <w:r>
        <w:rPr>
          <w:lang w:val="en-US"/>
        </w:rPr>
        <w:t>correlation coefficient</w:t>
      </w:r>
      <w:r w:rsidRPr="008D198A">
        <w:rPr>
          <w:lang w:val="en-US"/>
        </w:rPr>
        <w:t xml:space="preserve">. </w:t>
      </w:r>
      <w:r>
        <w:rPr>
          <w:lang w:val="en-US"/>
        </w:rPr>
        <w:t>However, RAN2 has used Pearson Correlation Coefficient (PCC) to evaluate the results. As discussed in the previous subsection, RAN2</w:t>
      </w:r>
      <w:r w:rsidRPr="00E117D3">
        <w:rPr>
          <w:szCs w:val="20"/>
        </w:rPr>
        <w:t xml:space="preserve"> agreed that the </w:t>
      </w:r>
      <w:r>
        <w:t>PCC</w:t>
      </w:r>
      <w:r w:rsidRPr="00E117D3">
        <w:rPr>
          <w:szCs w:val="20"/>
        </w:rPr>
        <w:t xml:space="preserve"> would be used to measure the correlation between two measured and predicted frequency layers</w:t>
      </w:r>
      <w:r>
        <w:rPr>
          <w:szCs w:val="20"/>
        </w:rPr>
        <w:t xml:space="preserve"> [</w:t>
      </w:r>
      <w:r w:rsidRPr="00475F71">
        <w:rPr>
          <w:szCs w:val="20"/>
        </w:rPr>
        <w:t>TR 38.744 V0.0.6 7</w:t>
      </w:r>
      <w:r>
        <w:rPr>
          <w:szCs w:val="20"/>
        </w:rPr>
        <w:t>]</w:t>
      </w:r>
      <w:r w:rsidRPr="00E117D3">
        <w:rPr>
          <w:szCs w:val="20"/>
        </w:rPr>
        <w:t xml:space="preserve">. </w:t>
      </w:r>
      <w:r>
        <w:rPr>
          <w:lang w:val="en-US"/>
        </w:rPr>
        <w:t xml:space="preserve"> For the sake of simplicity, it is better to use the same definition in both RAN2 and RAN4 WGs. </w:t>
      </w:r>
    </w:p>
    <w:p w14:paraId="1D3D714A" w14:textId="77777777" w:rsidR="006A1DB6" w:rsidRDefault="006A1DB6" w:rsidP="006A1DB6">
      <w:pPr>
        <w:pStyle w:val="RAN4proposal"/>
        <w:jc w:val="both"/>
      </w:pPr>
      <w:bookmarkStart w:id="8" w:name="_Hlk210411012"/>
      <w:r w:rsidRPr="00FB1A52">
        <w:rPr>
          <w:lang w:val="en-US"/>
        </w:rPr>
        <w:t xml:space="preserve">For inter-frequency prediction scenario, </w:t>
      </w:r>
      <w:r>
        <w:rPr>
          <w:lang w:val="en-US"/>
        </w:rPr>
        <w:t xml:space="preserve">RAN4 to consider the RAN2 </w:t>
      </w:r>
      <w:r>
        <w:t xml:space="preserve">definition </w:t>
      </w:r>
      <w:r w:rsidRPr="00FB1A52">
        <w:t xml:space="preserve">of </w:t>
      </w:r>
      <w:r>
        <w:t>correlation coefficient</w:t>
      </w:r>
      <w:r w:rsidRPr="00FB1A52">
        <w:t xml:space="preserve"> </w:t>
      </w:r>
      <w:r>
        <w:t>as a starting point</w:t>
      </w:r>
      <w:r w:rsidRPr="00FB1A52">
        <w:t>.</w:t>
      </w:r>
    </w:p>
    <w:bookmarkEnd w:id="8"/>
    <w:p w14:paraId="592FDC9A" w14:textId="77777777" w:rsidR="006A1DB6" w:rsidRDefault="006A1DB6" w:rsidP="006A1DB6">
      <w:pPr>
        <w:jc w:val="both"/>
      </w:pPr>
      <w:r>
        <w:t xml:space="preserve">However, the current definition for correlation coefficient is simple and it might get complicated when different aspects such as beam pattern, non-co-location scenario, channel model in each frequency, are taken into consideration. Therefore, it might be required to redefine the definition for correlation coefficient. </w:t>
      </w:r>
    </w:p>
    <w:p w14:paraId="1C2EED0B" w14:textId="77777777" w:rsidR="006A1DB6" w:rsidRPr="003E2535" w:rsidRDefault="006A1DB6" w:rsidP="006A1DB6">
      <w:pPr>
        <w:pStyle w:val="RAN4observation0"/>
        <w:jc w:val="both"/>
        <w:rPr>
          <w:lang w:val="en-US"/>
        </w:rPr>
      </w:pPr>
      <w:r>
        <w:rPr>
          <w:lang w:val="en-US"/>
        </w:rPr>
        <w:t xml:space="preserve">Different aspects, e.g., beam pattern/configuration, channel model in each frequency, might have an impact on the currently used definition for </w:t>
      </w:r>
      <w:r>
        <w:t>correlation coefficient</w:t>
      </w:r>
      <w:r>
        <w:rPr>
          <w:lang w:val="en-US"/>
        </w:rPr>
        <w:t xml:space="preserve">. Hence, it might be necessary to redefine </w:t>
      </w:r>
      <w:r>
        <w:t>correlation coefficient</w:t>
      </w:r>
      <w:r>
        <w:rPr>
          <w:lang w:val="en-US"/>
        </w:rPr>
        <w:t xml:space="preserve"> when such aspects are taken into consideration. </w:t>
      </w:r>
    </w:p>
    <w:p w14:paraId="398408A3" w14:textId="77777777" w:rsidR="006A1DB6" w:rsidRDefault="006A1DB6" w:rsidP="006A1DB6">
      <w:pPr>
        <w:pStyle w:val="RAN4observation0"/>
        <w:jc w:val="both"/>
        <w:rPr>
          <w:lang w:val="en-US"/>
        </w:rPr>
      </w:pPr>
      <w:r>
        <w:rPr>
          <w:lang w:val="en-US"/>
        </w:rPr>
        <w:t xml:space="preserve">In RAN4, there is no clear definition of </w:t>
      </w:r>
      <w:r>
        <w:t>correlation coefficient</w:t>
      </w:r>
      <w:r>
        <w:rPr>
          <w:lang w:val="en-US"/>
        </w:rPr>
        <w:t xml:space="preserve">. Unless RAN4 defines a common dataset, it is not feasible to study the impact of </w:t>
      </w:r>
      <w:r>
        <w:t>correlation coefficient</w:t>
      </w:r>
      <w:r>
        <w:rPr>
          <w:lang w:val="en-US"/>
        </w:rPr>
        <w:t xml:space="preserve">. Hence, it’s important to define </w:t>
      </w:r>
      <w:r>
        <w:t>correlation coefficient</w:t>
      </w:r>
      <w:r>
        <w:rPr>
          <w:lang w:val="en-US"/>
        </w:rPr>
        <w:t xml:space="preserve"> for RAN4 requirements.  </w:t>
      </w:r>
    </w:p>
    <w:p w14:paraId="194C30A1" w14:textId="77777777" w:rsidR="006A1DB6" w:rsidRDefault="006A1DB6" w:rsidP="006A1DB6">
      <w:pPr>
        <w:jc w:val="both"/>
        <w:rPr>
          <w:lang w:val="en-US"/>
        </w:rPr>
      </w:pPr>
      <w:r>
        <w:rPr>
          <w:lang w:val="en-US"/>
        </w:rPr>
        <w:t xml:space="preserve">To start discussion on RAN4 requirements, it is recommended to first define the requirements for the agreed scenario in RAN2. For example, RAN4 requirements must be first studied for co-located scenario. Besides, it is possible that different/same frequency pairs might have </w:t>
      </w:r>
      <w:r w:rsidRPr="00A15A17">
        <w:t>diff</w:t>
      </w:r>
      <w:r>
        <w:t>erent</w:t>
      </w:r>
      <w:r w:rsidRPr="00A15A17">
        <w:t xml:space="preserve"> </w:t>
      </w:r>
      <w:r>
        <w:t>correlation coefficient</w:t>
      </w:r>
      <w:r w:rsidRPr="00A15A17">
        <w:t xml:space="preserve">s for co-located and non-co-located scenarios. Hence, </w:t>
      </w:r>
      <w:r>
        <w:t>RAN4 might</w:t>
      </w:r>
      <w:r w:rsidRPr="00A15A17">
        <w:t xml:space="preserve"> need to define requirements accordingly. </w:t>
      </w:r>
      <w:r>
        <w:rPr>
          <w:lang w:val="en-US"/>
        </w:rPr>
        <w:t xml:space="preserve">   </w:t>
      </w:r>
    </w:p>
    <w:p w14:paraId="1AF25B0B" w14:textId="77777777" w:rsidR="006A1DB6" w:rsidRPr="00FB1A52" w:rsidRDefault="006A1DB6" w:rsidP="006A1DB6">
      <w:pPr>
        <w:pStyle w:val="RAN4proposal"/>
        <w:jc w:val="both"/>
        <w:rPr>
          <w:lang w:val="en-US"/>
        </w:rPr>
      </w:pPr>
      <w:r w:rsidRPr="00FB1A52">
        <w:rPr>
          <w:lang w:val="en-US"/>
        </w:rPr>
        <w:t>In RAN2, inter-frequency prediction focuses on the co-located scenario. Hence, RAN4 can take the same assumption to define the requirements.</w:t>
      </w:r>
    </w:p>
    <w:p w14:paraId="5E9B8492" w14:textId="77777777" w:rsidR="006A1DB6" w:rsidRPr="00FB1A52" w:rsidRDefault="006A1DB6" w:rsidP="006A1DB6">
      <w:pPr>
        <w:pStyle w:val="RAN4proposal"/>
        <w:jc w:val="both"/>
        <w:rPr>
          <w:lang w:val="en-US"/>
        </w:rPr>
      </w:pPr>
      <w:r w:rsidRPr="00FB1A52">
        <w:rPr>
          <w:lang w:val="en-US"/>
        </w:rPr>
        <w:t xml:space="preserve">In inter-frequency prediction scenario, it is possible that different/same frequency pairs might have different </w:t>
      </w:r>
      <w:r>
        <w:t>correlation coefficient</w:t>
      </w:r>
      <w:r w:rsidRPr="00FB1A52">
        <w:rPr>
          <w:lang w:val="en-US"/>
        </w:rPr>
        <w:t xml:space="preserve">s in co-located and/or non-co-located scenarios. Hence, RAN4 requirements can be defined accordingly. </w:t>
      </w:r>
    </w:p>
    <w:p w14:paraId="0F39AB23" w14:textId="77777777" w:rsidR="006A1DB6" w:rsidRDefault="006A1DB6" w:rsidP="006A1DB6">
      <w:pPr>
        <w:jc w:val="both"/>
      </w:pPr>
      <w:r>
        <w:t xml:space="preserve">Besides, in RAN2 evaluations, same beam pattern (beam configuration, grid of beams) is assumed </w:t>
      </w:r>
      <w:r>
        <w:rPr>
          <w:szCs w:val="20"/>
        </w:rPr>
        <w:t>[</w:t>
      </w:r>
      <w:r w:rsidRPr="00475F71">
        <w:rPr>
          <w:szCs w:val="20"/>
        </w:rPr>
        <w:t>TR 38.744 V0.0.6 7</w:t>
      </w:r>
      <w:r>
        <w:rPr>
          <w:szCs w:val="20"/>
        </w:rPr>
        <w:t>]</w:t>
      </w:r>
      <w:r w:rsidRPr="00E117D3">
        <w:rPr>
          <w:szCs w:val="20"/>
        </w:rPr>
        <w:t>.</w:t>
      </w:r>
      <w:r>
        <w:t xml:space="preserve"> Beam pattern might impact the prediction performance or the correlation coefficient. It is expected that with different grid of beams, prediction performance might degrade compared to same beam pattern. In our view, different gird of beams might have different impact; hence, RAN4 requirements must be defined accordingly.</w:t>
      </w:r>
    </w:p>
    <w:p w14:paraId="326705E1" w14:textId="77777777" w:rsidR="006A1DB6" w:rsidRPr="00A47B7A" w:rsidRDefault="006A1DB6" w:rsidP="006A1DB6">
      <w:pPr>
        <w:pStyle w:val="RAN4Observation"/>
        <w:jc w:val="both"/>
        <w:rPr>
          <w:lang w:val="en-US"/>
        </w:rPr>
      </w:pPr>
      <w:r>
        <w:rPr>
          <w:lang w:val="en-US"/>
        </w:rPr>
        <w:t>For inter-frequency</w:t>
      </w:r>
      <w:r w:rsidRPr="00A47B7A">
        <w:rPr>
          <w:lang w:val="en-US"/>
        </w:rPr>
        <w:t xml:space="preserve"> prediction</w:t>
      </w:r>
      <w:r>
        <w:rPr>
          <w:lang w:val="en-US"/>
        </w:rPr>
        <w:t xml:space="preserve"> scenario, it is possible that different beam patterns might show different performance. Therefore, RAN4 need to take this into account when defining the requirements.</w:t>
      </w:r>
    </w:p>
    <w:p w14:paraId="35594A00" w14:textId="77777777" w:rsidR="006A1DB6" w:rsidRPr="00641B63" w:rsidRDefault="006A1DB6" w:rsidP="006A1DB6">
      <w:pPr>
        <w:pStyle w:val="3GPPNormalText"/>
        <w:ind w:left="0" w:firstLine="0"/>
        <w:rPr>
          <w:sz w:val="20"/>
          <w:szCs w:val="20"/>
          <w:lang w:val="en-US"/>
        </w:rPr>
      </w:pPr>
      <w:r>
        <w:rPr>
          <w:sz w:val="20"/>
          <w:szCs w:val="20"/>
          <w:lang w:val="en-US"/>
        </w:rPr>
        <w:t>In RAN2, the definition of correlation coefficient has been provided. However, if there is need</w:t>
      </w:r>
      <w:r w:rsidRPr="00846B27">
        <w:rPr>
          <w:sz w:val="20"/>
          <w:szCs w:val="20"/>
          <w:lang w:val="en-US"/>
        </w:rPr>
        <w:t xml:space="preserve"> </w:t>
      </w:r>
      <w:r>
        <w:rPr>
          <w:sz w:val="20"/>
          <w:szCs w:val="20"/>
          <w:lang w:val="en-US"/>
        </w:rPr>
        <w:t>to provide an alternative definition then</w:t>
      </w:r>
      <w:r w:rsidRPr="00846B27">
        <w:rPr>
          <w:sz w:val="20"/>
          <w:szCs w:val="20"/>
          <w:lang w:val="en-US"/>
        </w:rPr>
        <w:t xml:space="preserve"> </w:t>
      </w:r>
      <w:r>
        <w:rPr>
          <w:sz w:val="20"/>
          <w:szCs w:val="20"/>
          <w:lang w:val="en-US"/>
        </w:rPr>
        <w:t xml:space="preserve">one possibility </w:t>
      </w:r>
      <w:r w:rsidRPr="00846B27">
        <w:rPr>
          <w:sz w:val="20"/>
          <w:szCs w:val="20"/>
          <w:lang w:val="en-US"/>
        </w:rPr>
        <w:t xml:space="preserve">could </w:t>
      </w:r>
      <w:r w:rsidRPr="00846B27">
        <w:rPr>
          <w:rFonts w:eastAsia="Times New Roman"/>
          <w:color w:val="000000" w:themeColor="text1"/>
          <w:sz w:val="20"/>
          <w:szCs w:val="20"/>
        </w:rPr>
        <w:t xml:space="preserve">be </w:t>
      </w:r>
      <w:r w:rsidRPr="00846B27">
        <w:rPr>
          <w:rFonts w:eastAsia="Times New Roman"/>
          <w:color w:val="000000" w:themeColor="text1"/>
          <w:sz w:val="20"/>
          <w:szCs w:val="20"/>
          <w:lang w:val="en-US"/>
        </w:rPr>
        <w:t xml:space="preserve">the </w:t>
      </w:r>
      <w:r w:rsidRPr="00846B27">
        <w:rPr>
          <w:rFonts w:eastAsia="Times New Roman"/>
          <w:color w:val="000000" w:themeColor="text1"/>
          <w:sz w:val="20"/>
          <w:szCs w:val="20"/>
        </w:rPr>
        <w:t xml:space="preserve">correlation between </w:t>
      </w:r>
      <w:r w:rsidRPr="00846B27">
        <w:rPr>
          <w:rFonts w:eastAsia="Times New Roman"/>
          <w:color w:val="000000" w:themeColor="text1"/>
          <w:sz w:val="20"/>
          <w:szCs w:val="20"/>
          <w:lang w:val="en-US"/>
        </w:rPr>
        <w:t>power-delay profiles (</w:t>
      </w:r>
      <w:r w:rsidRPr="00846B27">
        <w:rPr>
          <w:rFonts w:eastAsia="Times New Roman"/>
          <w:color w:val="000000" w:themeColor="text1"/>
          <w:sz w:val="20"/>
          <w:szCs w:val="20"/>
        </w:rPr>
        <w:t>PDPs</w:t>
      </w:r>
      <w:r w:rsidRPr="00846B27">
        <w:rPr>
          <w:rFonts w:eastAsia="Times New Roman"/>
          <w:color w:val="000000" w:themeColor="text1"/>
          <w:sz w:val="20"/>
          <w:szCs w:val="20"/>
          <w:lang w:val="en-US"/>
        </w:rPr>
        <w:t>)</w:t>
      </w:r>
      <w:r w:rsidRPr="00846B27">
        <w:rPr>
          <w:rFonts w:eastAsia="Times New Roman"/>
          <w:color w:val="000000" w:themeColor="text1"/>
          <w:sz w:val="20"/>
          <w:szCs w:val="20"/>
        </w:rPr>
        <w:t xml:space="preserve"> of different frequency layers</w:t>
      </w:r>
      <w:r w:rsidRPr="00846B27">
        <w:rPr>
          <w:rFonts w:eastAsia="Times New Roman"/>
          <w:color w:val="000000" w:themeColor="text1"/>
          <w:sz w:val="20"/>
          <w:szCs w:val="20"/>
          <w:lang w:val="en-US"/>
        </w:rPr>
        <w:t>.</w:t>
      </w:r>
      <w:r>
        <w:rPr>
          <w:rFonts w:eastAsia="Times New Roman"/>
          <w:color w:val="000000" w:themeColor="text1"/>
          <w:sz w:val="20"/>
          <w:szCs w:val="20"/>
          <w:lang w:val="en-US"/>
        </w:rPr>
        <w:t xml:space="preserve"> For instance, for two different channel profiles of frequency 1 and frequency 2, PDP can be calculated for each, where number of delay taps can be predefined. Lastly, the correlation coefficient can be computed between two PDPs. This could be beneficial as </w:t>
      </w:r>
      <w:r w:rsidRPr="00846B27">
        <w:rPr>
          <w:rFonts w:eastAsia="Times New Roman"/>
          <w:color w:val="000000" w:themeColor="text1"/>
          <w:sz w:val="20"/>
          <w:szCs w:val="20"/>
        </w:rPr>
        <w:t>PDP helps distinguish fading due to movement versus frequency selectivity.</w:t>
      </w:r>
      <w:r>
        <w:rPr>
          <w:rFonts w:eastAsia="Times New Roman"/>
          <w:color w:val="000000" w:themeColor="text1"/>
          <w:sz w:val="20"/>
          <w:szCs w:val="20"/>
          <w:lang w:val="en-US"/>
        </w:rPr>
        <w:t xml:space="preserve"> </w:t>
      </w:r>
    </w:p>
    <w:p w14:paraId="3D78C3DB" w14:textId="77777777" w:rsidR="006A1DB6" w:rsidRDefault="006A1DB6" w:rsidP="006A1DB6">
      <w:pPr>
        <w:pStyle w:val="RAN4proposal"/>
        <w:jc w:val="both"/>
        <w:rPr>
          <w:lang w:val="en-US"/>
        </w:rPr>
      </w:pPr>
      <w:r>
        <w:rPr>
          <w:lang w:val="en-US"/>
        </w:rPr>
        <w:t>An alternative way t</w:t>
      </w:r>
      <w:r w:rsidRPr="002F6A63">
        <w:rPr>
          <w:lang w:val="en-US"/>
        </w:rPr>
        <w:t>o define correlation coefficient for inter-frequency predictions</w:t>
      </w:r>
      <w:r>
        <w:rPr>
          <w:lang w:val="en-US"/>
        </w:rPr>
        <w:t xml:space="preserve"> could be </w:t>
      </w:r>
      <w:r w:rsidRPr="002F6A63">
        <w:rPr>
          <w:lang w:val="en-US"/>
        </w:rPr>
        <w:t>the correlation between PDPs of different frequency layers</w:t>
      </w:r>
      <w:r>
        <w:rPr>
          <w:lang w:val="en-US"/>
        </w:rPr>
        <w:t xml:space="preserve"> channel profiles</w:t>
      </w:r>
      <w:r w:rsidRPr="002F6A63">
        <w:rPr>
          <w:lang w:val="en-US"/>
        </w:rPr>
        <w:t>.</w:t>
      </w:r>
    </w:p>
    <w:p w14:paraId="2C2505FC" w14:textId="77777777" w:rsidR="006A1DB6" w:rsidRDefault="006A1DB6" w:rsidP="006A1DB6">
      <w:pPr>
        <w:pStyle w:val="RAN4H3"/>
        <w:rPr>
          <w:lang w:val="en-US" w:eastAsia="zh-CN"/>
        </w:rPr>
      </w:pPr>
      <w:r>
        <w:rPr>
          <w:lang w:val="en-US" w:eastAsia="zh-CN"/>
        </w:rPr>
        <w:t>Impact on Measurement Gap</w:t>
      </w:r>
    </w:p>
    <w:p w14:paraId="2363647F" w14:textId="77777777" w:rsidR="006A1DB6" w:rsidRDefault="006A1DB6" w:rsidP="006A1DB6">
      <w:pPr>
        <w:jc w:val="both"/>
      </w:pPr>
      <w:r w:rsidRPr="00833927">
        <w:t>AI/ML</w:t>
      </w:r>
      <w:r>
        <w:t>-based inter-frequency prediction can have significant</w:t>
      </w:r>
      <w:r w:rsidRPr="00833927">
        <w:t xml:space="preserve"> </w:t>
      </w:r>
      <w:r>
        <w:t xml:space="preserve">impact </w:t>
      </w:r>
      <w:r w:rsidRPr="00833927">
        <w:t>on measurements gap</w:t>
      </w:r>
      <w:r>
        <w:t xml:space="preserve"> (MG) configuration</w:t>
      </w:r>
      <w:r w:rsidRPr="00833927">
        <w:t xml:space="preserve">. The following aspects can be considered by RAN4 when studying the impact on </w:t>
      </w:r>
      <w:r>
        <w:t>MG.</w:t>
      </w:r>
    </w:p>
    <w:p w14:paraId="37132EB5" w14:textId="77777777" w:rsidR="006A1DB6" w:rsidRDefault="006A1DB6" w:rsidP="006A1DB6">
      <w:pPr>
        <w:pStyle w:val="ListParagraph"/>
        <w:numPr>
          <w:ilvl w:val="0"/>
          <w:numId w:val="16"/>
        </w:numPr>
        <w:jc w:val="both"/>
      </w:pPr>
      <w:r w:rsidRPr="006D1B6A">
        <w:rPr>
          <w:b/>
          <w:bCs/>
        </w:rPr>
        <w:t>Reduction in Measurement Gaps Configurations</w:t>
      </w:r>
      <w:r>
        <w:t xml:space="preserve">: With the help of AIML predictions, less measurement gaps configurations will be required. </w:t>
      </w:r>
    </w:p>
    <w:p w14:paraId="75F3B609" w14:textId="77777777" w:rsidR="006A1DB6" w:rsidRPr="00046FA5" w:rsidRDefault="006A1DB6" w:rsidP="006A1DB6">
      <w:pPr>
        <w:pStyle w:val="ListParagraph"/>
        <w:numPr>
          <w:ilvl w:val="0"/>
          <w:numId w:val="15"/>
        </w:numPr>
        <w:jc w:val="both"/>
        <w:rPr>
          <w:b/>
          <w:bCs/>
        </w:rPr>
      </w:pPr>
      <w:r w:rsidRPr="00046FA5">
        <w:rPr>
          <w:b/>
          <w:bCs/>
        </w:rPr>
        <w:t>Simplifications of Measurement Gap Patterns (Table 9.1.2-1</w:t>
      </w:r>
      <w:r>
        <w:rPr>
          <w:b/>
          <w:bCs/>
        </w:rPr>
        <w:t xml:space="preserve"> (TS 38.133)</w:t>
      </w:r>
      <w:r w:rsidRPr="00046FA5">
        <w:rPr>
          <w:b/>
          <w:bCs/>
        </w:rPr>
        <w:t xml:space="preserve">: </w:t>
      </w:r>
    </w:p>
    <w:p w14:paraId="219B60C5" w14:textId="77777777" w:rsidR="006A1DB6" w:rsidRDefault="006A1DB6" w:rsidP="006A1DB6">
      <w:pPr>
        <w:pStyle w:val="ListParagraph"/>
        <w:numPr>
          <w:ilvl w:val="1"/>
          <w:numId w:val="15"/>
        </w:numPr>
        <w:jc w:val="both"/>
      </w:pPr>
      <w:r>
        <w:t xml:space="preserve">Measurement Gap length (MGL) and Measurement Gap Repetition Period (MGRP) can be impacted. </w:t>
      </w:r>
    </w:p>
    <w:p w14:paraId="60DC35D0" w14:textId="77777777" w:rsidR="006A1DB6" w:rsidRPr="00A75301" w:rsidRDefault="006A1DB6" w:rsidP="006A1DB6">
      <w:pPr>
        <w:pStyle w:val="ListParagraph"/>
        <w:numPr>
          <w:ilvl w:val="1"/>
          <w:numId w:val="15"/>
        </w:numPr>
        <w:jc w:val="both"/>
      </w:pPr>
      <w:r w:rsidRPr="00C3485A">
        <w:t>MG timing advance</w:t>
      </w:r>
      <w:r>
        <w:t xml:space="preserve">: There might be an impact. </w:t>
      </w:r>
    </w:p>
    <w:p w14:paraId="7B095B01" w14:textId="77777777" w:rsidR="006A1DB6" w:rsidRPr="002513CB" w:rsidRDefault="006A1DB6" w:rsidP="006A1DB6">
      <w:pPr>
        <w:pStyle w:val="RAN4Observation"/>
        <w:jc w:val="both"/>
        <w:rPr>
          <w:lang w:val="en-US" w:eastAsia="zh-CN"/>
        </w:rPr>
      </w:pPr>
      <w:r>
        <w:rPr>
          <w:lang w:val="en-US"/>
        </w:rPr>
        <w:t>For inter-frequency</w:t>
      </w:r>
      <w:r w:rsidRPr="00A47B7A">
        <w:rPr>
          <w:lang w:val="en-US"/>
        </w:rPr>
        <w:t xml:space="preserve"> prediction</w:t>
      </w:r>
      <w:r>
        <w:rPr>
          <w:lang w:val="en-US"/>
        </w:rPr>
        <w:t xml:space="preserve"> scenario, measurement gap (MG) can be impacted in several ways. For example, measurement gap length (MGL), </w:t>
      </w:r>
      <w:r>
        <w:t xml:space="preserve">Measurement Gap Repetition Period (MGRP), and measurement gap configuration (MGC), might be revised.  </w:t>
      </w:r>
    </w:p>
    <w:p w14:paraId="270623FD" w14:textId="7A21F9CC" w:rsidR="006A1DB6" w:rsidRPr="00B70FB9" w:rsidRDefault="006A1DB6" w:rsidP="00B70FB9">
      <w:pPr>
        <w:pStyle w:val="RAN4proposal"/>
        <w:jc w:val="both"/>
        <w:rPr>
          <w:lang w:val="en-US"/>
        </w:rPr>
      </w:pPr>
      <w:r>
        <w:rPr>
          <w:lang w:val="en-US"/>
        </w:rPr>
        <w:lastRenderedPageBreak/>
        <w:t>For</w:t>
      </w:r>
      <w:r w:rsidRPr="009C092F">
        <w:rPr>
          <w:lang w:val="en-US"/>
        </w:rPr>
        <w:t xml:space="preserve"> inter-frequency predictions, </w:t>
      </w:r>
      <w:r>
        <w:rPr>
          <w:lang w:val="en-US"/>
        </w:rPr>
        <w:t xml:space="preserve">RAN4 to consider the impact on measurement gap (MG), </w:t>
      </w:r>
      <w:r w:rsidRPr="00A95B57">
        <w:rPr>
          <w:lang w:val="en-US"/>
        </w:rPr>
        <w:t>measurement gap length (MGL), Measurement Gap Repetition Period (MGRP), and measurement gap configuration (MGC).</w:t>
      </w:r>
    </w:p>
    <w:p w14:paraId="6C703FC9" w14:textId="67F8DA10" w:rsidR="00FE72B1" w:rsidRPr="00614DD8" w:rsidRDefault="00FE72B1" w:rsidP="00FE72B1">
      <w:pPr>
        <w:pStyle w:val="RAN4H1"/>
        <w:rPr>
          <w:lang w:val="en-US"/>
        </w:rPr>
      </w:pPr>
      <w:bookmarkStart w:id="9" w:name="_Toc116995848"/>
      <w:r w:rsidRPr="00614DD8">
        <w:rPr>
          <w:lang w:val="en-US"/>
        </w:rPr>
        <w:t>Conclusion</w:t>
      </w:r>
      <w:bookmarkEnd w:id="9"/>
    </w:p>
    <w:p w14:paraId="03D9D6B2" w14:textId="77777777" w:rsidR="00EC2B64" w:rsidRPr="00B126A0" w:rsidRDefault="00EC2B64" w:rsidP="00EC2B64">
      <w:pPr>
        <w:jc w:val="both"/>
        <w:rPr>
          <w:rFonts w:cs="Times New Roman"/>
          <w:szCs w:val="20"/>
          <w:lang w:val="en-US"/>
        </w:rPr>
      </w:pPr>
      <w:bookmarkStart w:id="10" w:name="_Toc116995849"/>
      <w:r w:rsidRPr="00B126A0">
        <w:rPr>
          <w:rFonts w:cs="Times New Roman"/>
          <w:szCs w:val="20"/>
        </w:rPr>
        <w:t>In this paper we provide our further view on the RRM Measurement prediction use case and RRM requirements to be studied, we particularly addressed the following topics:</w:t>
      </w:r>
      <w:r w:rsidRPr="00B126A0">
        <w:rPr>
          <w:rFonts w:cs="Times New Roman"/>
          <w:szCs w:val="20"/>
          <w:lang w:val="en-US"/>
        </w:rPr>
        <w:t> </w:t>
      </w:r>
    </w:p>
    <w:p w14:paraId="469034FD" w14:textId="4025EDDB" w:rsidR="00A2689D" w:rsidRPr="00A2689D" w:rsidRDefault="00A2689D" w:rsidP="00EC2B64">
      <w:pPr>
        <w:numPr>
          <w:ilvl w:val="0"/>
          <w:numId w:val="40"/>
        </w:numPr>
        <w:rPr>
          <w:lang w:val="en-US"/>
        </w:rPr>
      </w:pPr>
      <w:r>
        <w:rPr>
          <w:lang w:val="en-US"/>
        </w:rPr>
        <w:t>Simulation assumptions</w:t>
      </w:r>
    </w:p>
    <w:p w14:paraId="570E16CC" w14:textId="77777777" w:rsidR="00EC2B64" w:rsidRPr="00424AE2" w:rsidRDefault="00EC2B64" w:rsidP="00EC2B64">
      <w:pPr>
        <w:numPr>
          <w:ilvl w:val="0"/>
          <w:numId w:val="40"/>
        </w:numPr>
        <w:rPr>
          <w:lang w:val="en-US"/>
        </w:rPr>
      </w:pPr>
      <w:r>
        <w:t>Impact of measurement error on prediction accuracy</w:t>
      </w:r>
    </w:p>
    <w:p w14:paraId="55753E6E" w14:textId="66F0A1B9" w:rsidR="00EC2B64" w:rsidRPr="00A2689D" w:rsidRDefault="00EC2B64" w:rsidP="00A2689D">
      <w:pPr>
        <w:numPr>
          <w:ilvl w:val="0"/>
          <w:numId w:val="41"/>
        </w:numPr>
        <w:rPr>
          <w:lang w:val="en-US"/>
        </w:rPr>
      </w:pPr>
      <w:r w:rsidRPr="00424AE2">
        <w:t>Ground truth definition for RSRP accuracy for FR1</w:t>
      </w:r>
      <w:r w:rsidRPr="00424AE2">
        <w:rPr>
          <w:lang w:val="en-US"/>
        </w:rPr>
        <w:t> </w:t>
      </w:r>
    </w:p>
    <w:p w14:paraId="0DE8F3EE" w14:textId="77777777" w:rsidR="00EC2B64" w:rsidRPr="001162EE" w:rsidRDefault="00EC2B64" w:rsidP="00EC2B64">
      <w:pPr>
        <w:pStyle w:val="ListParagraph"/>
        <w:numPr>
          <w:ilvl w:val="0"/>
          <w:numId w:val="42"/>
        </w:numPr>
      </w:pPr>
      <w:r w:rsidRPr="001162EE">
        <w:t>Discussion on Prediction Accuracy for Temporal Domain Prediction</w:t>
      </w:r>
    </w:p>
    <w:p w14:paraId="3CE2AF81" w14:textId="77777777" w:rsidR="00EC2B64" w:rsidRPr="00424AE2" w:rsidRDefault="00EC2B64" w:rsidP="00EC2B64">
      <w:pPr>
        <w:numPr>
          <w:ilvl w:val="0"/>
          <w:numId w:val="42"/>
        </w:numPr>
        <w:rPr>
          <w:lang w:val="en-US"/>
        </w:rPr>
      </w:pPr>
      <w:r w:rsidRPr="00424AE2">
        <w:t>Inter-frequency prediction scenario</w:t>
      </w:r>
      <w:r w:rsidRPr="00424AE2">
        <w:rPr>
          <w:lang w:val="en-US"/>
        </w:rPr>
        <w:t> </w:t>
      </w:r>
    </w:p>
    <w:p w14:paraId="5F73AA9F" w14:textId="77777777" w:rsidR="00EC2B64" w:rsidRDefault="00EC2B64" w:rsidP="00EC2B64">
      <w:pPr>
        <w:rPr>
          <w:rFonts w:cs="Times New Roman"/>
          <w:szCs w:val="20"/>
          <w:lang w:val="en-US"/>
        </w:rPr>
      </w:pPr>
      <w:r w:rsidRPr="00B126A0">
        <w:rPr>
          <w:rFonts w:cs="Times New Roman"/>
          <w:szCs w:val="20"/>
        </w:rPr>
        <w:t>The following Observations and Proposals were made:</w:t>
      </w:r>
      <w:r w:rsidRPr="00B126A0">
        <w:rPr>
          <w:rFonts w:cs="Times New Roman"/>
          <w:szCs w:val="20"/>
          <w:lang w:val="en-US"/>
        </w:rPr>
        <w:t> </w:t>
      </w:r>
    </w:p>
    <w:p w14:paraId="73658FE4" w14:textId="77A1524D" w:rsidR="00EC2B64" w:rsidRPr="008B6A99" w:rsidRDefault="00EC2B64" w:rsidP="00584FE6">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Pr="00ED2614">
        <w:rPr>
          <w:rFonts w:asciiTheme="majorBidi" w:hAnsiTheme="majorBidi" w:cstheme="majorBidi"/>
          <w:b/>
          <w:bCs/>
          <w:szCs w:val="20"/>
        </w:rPr>
        <w:t xml:space="preserve">: </w:t>
      </w:r>
      <w:r w:rsidR="000A75C3" w:rsidRPr="000A75C3">
        <w:rPr>
          <w:rFonts w:asciiTheme="majorBidi" w:hAnsiTheme="majorBidi" w:cstheme="majorBidi"/>
          <w:szCs w:val="20"/>
        </w:rPr>
        <w:t xml:space="preserve">Doubling the length of observation window (OW) compared to prediction (PW) brings gains and considered as a general guideline in AIML model implementation due to various reasons, e.g., better capturing historical patterns.  </w:t>
      </w:r>
    </w:p>
    <w:p w14:paraId="1A4E20E1" w14:textId="5AC0C5EE" w:rsidR="00EC2B64" w:rsidRPr="008B6A99" w:rsidRDefault="00EC2B64" w:rsidP="00CB6D91">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2</w:t>
      </w:r>
      <w:r w:rsidRPr="00ED2614">
        <w:rPr>
          <w:rFonts w:asciiTheme="majorBidi" w:hAnsiTheme="majorBidi" w:cstheme="majorBidi"/>
          <w:b/>
          <w:bCs/>
          <w:szCs w:val="20"/>
        </w:rPr>
        <w:t xml:space="preserve">: </w:t>
      </w:r>
      <w:r w:rsidR="004747E8" w:rsidRPr="004747E8">
        <w:rPr>
          <w:rFonts w:asciiTheme="majorBidi" w:hAnsiTheme="majorBidi" w:cstheme="majorBidi"/>
          <w:szCs w:val="20"/>
        </w:rPr>
        <w:t xml:space="preserve">In AIML BM use case, the impact of BB and RF error on prediction accuracy shows that RF error is prominent compared to BB error, which is mainly due to high variation of error samples.  </w:t>
      </w:r>
    </w:p>
    <w:p w14:paraId="17C4A0E0" w14:textId="7978D272" w:rsidR="00EC2B64" w:rsidRPr="008B6A99" w:rsidRDefault="00EC2B64" w:rsidP="008D5B93">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sidR="005170B2">
        <w:rPr>
          <w:rFonts w:asciiTheme="majorBidi" w:hAnsiTheme="majorBidi" w:cstheme="majorBidi"/>
          <w:b/>
          <w:bCs/>
          <w:szCs w:val="20"/>
        </w:rPr>
        <w:t>3</w:t>
      </w:r>
      <w:r w:rsidRPr="00ED2614">
        <w:rPr>
          <w:rFonts w:asciiTheme="majorBidi" w:hAnsiTheme="majorBidi" w:cstheme="majorBidi"/>
          <w:b/>
          <w:bCs/>
          <w:szCs w:val="20"/>
        </w:rPr>
        <w:t xml:space="preserve">: </w:t>
      </w:r>
      <w:r w:rsidR="0017764F" w:rsidRPr="0017764F">
        <w:rPr>
          <w:rFonts w:asciiTheme="majorBidi" w:hAnsiTheme="majorBidi" w:cstheme="majorBidi"/>
          <w:szCs w:val="20"/>
        </w:rPr>
        <w:t>In AIML BM use case, with measurement error, all UEs experience degradation in beam prediction-related KPIs. However, a severe impact is observed with high SNR UEs compared to low SNR UEs.</w:t>
      </w:r>
    </w:p>
    <w:p w14:paraId="6D5C635A" w14:textId="2A8A7F6E" w:rsidR="00EC2B64" w:rsidRPr="008B6A99" w:rsidRDefault="00EC2B64" w:rsidP="008D5B93">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sidR="005170B2">
        <w:rPr>
          <w:rFonts w:asciiTheme="majorBidi" w:hAnsiTheme="majorBidi" w:cstheme="majorBidi"/>
          <w:b/>
          <w:bCs/>
          <w:szCs w:val="20"/>
        </w:rPr>
        <w:t>4</w:t>
      </w:r>
      <w:r w:rsidRPr="00ED2614">
        <w:rPr>
          <w:rFonts w:asciiTheme="majorBidi" w:hAnsiTheme="majorBidi" w:cstheme="majorBidi"/>
          <w:b/>
          <w:bCs/>
          <w:szCs w:val="20"/>
        </w:rPr>
        <w:t xml:space="preserve">: </w:t>
      </w:r>
      <w:r w:rsidR="005B7D8A" w:rsidRPr="005B7D8A">
        <w:rPr>
          <w:rFonts w:asciiTheme="majorBidi" w:hAnsiTheme="majorBidi" w:cstheme="majorBidi"/>
          <w:szCs w:val="20"/>
        </w:rPr>
        <w:t xml:space="preserve">In AIML BM use case, addition of constant RF error across all TX beams did not show much performance degradation in terms of prediction KPIs. However, addition of independent RF errors for all TX beams showed the worst degradation.   </w:t>
      </w:r>
    </w:p>
    <w:p w14:paraId="0C5C5375" w14:textId="1E286058" w:rsidR="00EC2B64" w:rsidRPr="008B6A99" w:rsidRDefault="00EC2B64" w:rsidP="00293AE8">
      <w:pPr>
        <w:jc w:val="both"/>
        <w:rPr>
          <w:rFonts w:asciiTheme="majorBidi" w:hAnsiTheme="majorBidi" w:cstheme="majorBidi"/>
          <w:szCs w:val="20"/>
        </w:rPr>
      </w:pPr>
      <w:r w:rsidRPr="00ED2614">
        <w:rPr>
          <w:rFonts w:asciiTheme="majorBidi" w:hAnsiTheme="majorBidi" w:cstheme="majorBidi"/>
          <w:b/>
          <w:bCs/>
          <w:szCs w:val="20"/>
        </w:rPr>
        <w:t xml:space="preserve">Observation </w:t>
      </w:r>
      <w:r w:rsidR="006F00EC">
        <w:rPr>
          <w:rFonts w:asciiTheme="majorBidi" w:hAnsiTheme="majorBidi" w:cstheme="majorBidi"/>
          <w:b/>
          <w:bCs/>
          <w:szCs w:val="20"/>
        </w:rPr>
        <w:t>5</w:t>
      </w:r>
      <w:r w:rsidRPr="00ED2614">
        <w:rPr>
          <w:rFonts w:asciiTheme="majorBidi" w:hAnsiTheme="majorBidi" w:cstheme="majorBidi"/>
          <w:b/>
          <w:bCs/>
          <w:szCs w:val="20"/>
        </w:rPr>
        <w:t xml:space="preserve">: </w:t>
      </w:r>
      <w:r w:rsidR="00293AE8" w:rsidRPr="00293AE8">
        <w:rPr>
          <w:rFonts w:asciiTheme="majorBidi" w:hAnsiTheme="majorBidi" w:cstheme="majorBidi"/>
          <w:szCs w:val="20"/>
        </w:rPr>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4CFA6860" w14:textId="6C249BF8" w:rsidR="00EC2B64" w:rsidRPr="008B6A99" w:rsidRDefault="00EC2B64" w:rsidP="00293AE8">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sidR="006F00EC">
        <w:rPr>
          <w:rFonts w:asciiTheme="majorBidi" w:hAnsiTheme="majorBidi" w:cstheme="majorBidi"/>
          <w:b/>
          <w:bCs/>
          <w:szCs w:val="20"/>
        </w:rPr>
        <w:t>6</w:t>
      </w:r>
      <w:r w:rsidRPr="00ED2614">
        <w:rPr>
          <w:rFonts w:asciiTheme="majorBidi" w:hAnsiTheme="majorBidi" w:cstheme="majorBidi"/>
          <w:b/>
          <w:bCs/>
          <w:szCs w:val="20"/>
        </w:rPr>
        <w:t xml:space="preserve">: </w:t>
      </w:r>
      <w:r w:rsidR="00293AE8" w:rsidRPr="00293AE8">
        <w:rPr>
          <w:rFonts w:asciiTheme="majorBidi" w:hAnsiTheme="majorBidi" w:cstheme="majorBidi"/>
          <w:szCs w:val="20"/>
        </w:rPr>
        <w:t xml:space="preserve">Alternative 2, where the FR1 ground truth is derived based on the measurements reported by UE based on certain conditions, is more suitable for AIML Mobility since the channel variations and L1 filtering are already considered by UE while performing measurements that serve as ground truth.  </w:t>
      </w:r>
    </w:p>
    <w:p w14:paraId="3D82FF8B" w14:textId="5318DFAD" w:rsidR="00EC2B64" w:rsidRPr="008B6A99" w:rsidRDefault="00EC2B64" w:rsidP="00EB4F2C">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sidR="006F00EC">
        <w:rPr>
          <w:rFonts w:asciiTheme="majorBidi" w:hAnsiTheme="majorBidi" w:cstheme="majorBidi"/>
          <w:b/>
          <w:bCs/>
          <w:szCs w:val="20"/>
        </w:rPr>
        <w:t>7</w:t>
      </w:r>
      <w:r w:rsidRPr="00ED2614">
        <w:rPr>
          <w:rFonts w:asciiTheme="majorBidi" w:hAnsiTheme="majorBidi" w:cstheme="majorBidi"/>
          <w:b/>
          <w:bCs/>
          <w:szCs w:val="20"/>
        </w:rPr>
        <w:t xml:space="preserve">: </w:t>
      </w:r>
      <w:r w:rsidR="009575FF">
        <w:t xml:space="preserve">For alternative 2 </w:t>
      </w:r>
      <w:r w:rsidR="009575FF" w:rsidRPr="002645B7">
        <w:t>where the FR1 ground truth is derived based on the measurements reported by UE</w:t>
      </w:r>
      <w:r w:rsidR="009575FF">
        <w:t>, g</w:t>
      </w:r>
      <w:r w:rsidR="00050374" w:rsidRPr="00050374">
        <w:rPr>
          <w:rFonts w:asciiTheme="majorBidi" w:hAnsiTheme="majorBidi" w:cstheme="majorBidi"/>
          <w:szCs w:val="20"/>
        </w:rPr>
        <w:t>round truth can be extracted for measurement prediction evaluation using iterative option or parallel test option</w:t>
      </w:r>
      <w:r w:rsidR="006F00EC" w:rsidRPr="006F00EC">
        <w:rPr>
          <w:rFonts w:asciiTheme="majorBidi" w:hAnsiTheme="majorBidi" w:cstheme="majorBidi"/>
          <w:szCs w:val="20"/>
        </w:rPr>
        <w:t xml:space="preserve">.  </w:t>
      </w:r>
    </w:p>
    <w:p w14:paraId="65925B13" w14:textId="21B19518" w:rsidR="00EC2B64" w:rsidRPr="008B6A99" w:rsidRDefault="00EC2B64" w:rsidP="00D42127">
      <w:pPr>
        <w:jc w:val="both"/>
        <w:rPr>
          <w:rFonts w:asciiTheme="majorBidi" w:hAnsiTheme="majorBidi" w:cstheme="majorBidi"/>
          <w:szCs w:val="20"/>
        </w:rPr>
      </w:pPr>
      <w:r w:rsidRPr="00ED2614">
        <w:rPr>
          <w:rFonts w:asciiTheme="majorBidi" w:hAnsiTheme="majorBidi" w:cstheme="majorBidi"/>
          <w:b/>
          <w:bCs/>
          <w:szCs w:val="20"/>
        </w:rPr>
        <w:t xml:space="preserve">Observation </w:t>
      </w:r>
      <w:r w:rsidR="00D42127">
        <w:rPr>
          <w:rFonts w:asciiTheme="majorBidi" w:hAnsiTheme="majorBidi" w:cstheme="majorBidi"/>
          <w:b/>
          <w:bCs/>
          <w:szCs w:val="20"/>
        </w:rPr>
        <w:t>8</w:t>
      </w:r>
      <w:r w:rsidRPr="00ED2614">
        <w:rPr>
          <w:rFonts w:asciiTheme="majorBidi" w:hAnsiTheme="majorBidi" w:cstheme="majorBidi"/>
          <w:b/>
          <w:bCs/>
          <w:szCs w:val="20"/>
        </w:rPr>
        <w:t xml:space="preserve">: </w:t>
      </w:r>
      <w:r w:rsidR="00D42127" w:rsidRPr="00D42127">
        <w:rPr>
          <w:rFonts w:asciiTheme="majorBidi" w:hAnsiTheme="majorBidi" w:cstheme="majorBidi"/>
          <w:szCs w:val="20"/>
        </w:rPr>
        <w:t xml:space="preserve">The number of possible test cases can increase considerably for a set of selected OW, PW and MRRT (possibly with skipping pattern) considering multiple UE speed cases.  </w:t>
      </w:r>
    </w:p>
    <w:p w14:paraId="3ABCD11A" w14:textId="0D918D6F" w:rsidR="00EC2B64" w:rsidRDefault="00EC2B64" w:rsidP="00D42127">
      <w:pPr>
        <w:jc w:val="both"/>
        <w:rPr>
          <w:rFonts w:asciiTheme="majorBidi" w:hAnsiTheme="majorBidi" w:cstheme="majorBidi"/>
          <w:szCs w:val="20"/>
        </w:rPr>
      </w:pPr>
      <w:r w:rsidRPr="00ED2614">
        <w:rPr>
          <w:rFonts w:asciiTheme="majorBidi" w:hAnsiTheme="majorBidi" w:cstheme="majorBidi"/>
          <w:b/>
          <w:bCs/>
          <w:szCs w:val="20"/>
        </w:rPr>
        <w:t xml:space="preserve">Observation </w:t>
      </w:r>
      <w:r w:rsidR="00D42127">
        <w:rPr>
          <w:rFonts w:asciiTheme="majorBidi" w:hAnsiTheme="majorBidi" w:cstheme="majorBidi"/>
          <w:b/>
          <w:bCs/>
          <w:szCs w:val="20"/>
        </w:rPr>
        <w:t>9</w:t>
      </w:r>
      <w:r w:rsidRPr="00ED2614">
        <w:rPr>
          <w:rFonts w:asciiTheme="majorBidi" w:hAnsiTheme="majorBidi" w:cstheme="majorBidi"/>
          <w:b/>
          <w:bCs/>
          <w:szCs w:val="20"/>
        </w:rPr>
        <w:t xml:space="preserve">: </w:t>
      </w:r>
      <w:r w:rsidR="00D42127" w:rsidRPr="00D42127">
        <w:rPr>
          <w:rFonts w:asciiTheme="majorBidi" w:hAnsiTheme="majorBidi" w:cstheme="majorBidi"/>
          <w:szCs w:val="20"/>
        </w:rPr>
        <w:t xml:space="preserve">Different aspects, e.g., beam pattern/configuration, channel model in each frequency, might have an impact on the currently used definition for correlation coefficient. Hence, it might be necessary to redefine correlation coefficient when such aspects are taken into consideration.  </w:t>
      </w:r>
    </w:p>
    <w:p w14:paraId="7E2804D4" w14:textId="5735982D" w:rsidR="00D42127" w:rsidRPr="008B6A99" w:rsidRDefault="00D42127" w:rsidP="009557B0">
      <w:pPr>
        <w:jc w:val="both"/>
        <w:rPr>
          <w:rFonts w:asciiTheme="majorBidi" w:hAnsiTheme="majorBidi" w:cstheme="majorBidi"/>
          <w:b/>
          <w:bCs/>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10</w:t>
      </w:r>
      <w:r w:rsidRPr="00ED2614">
        <w:rPr>
          <w:rFonts w:asciiTheme="majorBidi" w:hAnsiTheme="majorBidi" w:cstheme="majorBidi"/>
          <w:b/>
          <w:bCs/>
          <w:szCs w:val="20"/>
        </w:rPr>
        <w:t xml:space="preserve">: </w:t>
      </w:r>
      <w:r w:rsidR="00245121" w:rsidRPr="00245121">
        <w:rPr>
          <w:rFonts w:asciiTheme="majorBidi" w:hAnsiTheme="majorBidi" w:cstheme="majorBidi"/>
          <w:szCs w:val="20"/>
        </w:rPr>
        <w:t xml:space="preserve">In RAN4, there is no clear definition of correlation coefficient. Unless RAN4 defines a common dataset, it is not feasible to study the impact of correlation coefficient. Hence, it’s important to define correlation coefficient for RAN4 requirements.   </w:t>
      </w:r>
    </w:p>
    <w:p w14:paraId="78AEAD2E" w14:textId="3C24797A" w:rsidR="00EC2B64" w:rsidRDefault="00EC2B64" w:rsidP="00605A59">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11</w:t>
      </w:r>
      <w:r w:rsidRPr="00ED2614">
        <w:rPr>
          <w:rFonts w:asciiTheme="majorBidi" w:hAnsiTheme="majorBidi" w:cstheme="majorBidi"/>
          <w:b/>
          <w:bCs/>
          <w:szCs w:val="20"/>
        </w:rPr>
        <w:t xml:space="preserve">: </w:t>
      </w:r>
      <w:r w:rsidR="009557B0" w:rsidRPr="009557B0">
        <w:rPr>
          <w:rFonts w:asciiTheme="majorBidi" w:hAnsiTheme="majorBidi" w:cstheme="majorBidi"/>
          <w:szCs w:val="20"/>
        </w:rPr>
        <w:t>For inter-frequency prediction scenario, it is possible that different beam patterns might show different performance. Therefore, RAN4 need to take this into account when defining the requirements.</w:t>
      </w:r>
    </w:p>
    <w:p w14:paraId="3F23BEB4" w14:textId="1E551E18" w:rsidR="00357C81" w:rsidRDefault="00357C81" w:rsidP="00605A59">
      <w:pPr>
        <w:jc w:val="both"/>
        <w:rPr>
          <w:rFonts w:asciiTheme="majorBidi" w:hAnsiTheme="majorBidi" w:cstheme="majorBidi"/>
          <w:szCs w:val="20"/>
        </w:rPr>
      </w:pPr>
      <w:r w:rsidRPr="00ED2614">
        <w:rPr>
          <w:rFonts w:asciiTheme="majorBidi" w:hAnsiTheme="majorBidi" w:cstheme="majorBidi"/>
          <w:b/>
          <w:bCs/>
          <w:szCs w:val="20"/>
        </w:rPr>
        <w:t xml:space="preserve">Observation </w:t>
      </w:r>
      <w:r>
        <w:rPr>
          <w:rFonts w:asciiTheme="majorBidi" w:hAnsiTheme="majorBidi" w:cstheme="majorBidi"/>
          <w:b/>
          <w:bCs/>
          <w:szCs w:val="20"/>
        </w:rPr>
        <w:t>1</w:t>
      </w:r>
      <w:r w:rsidR="00523529">
        <w:rPr>
          <w:rFonts w:asciiTheme="majorBidi" w:hAnsiTheme="majorBidi" w:cstheme="majorBidi"/>
          <w:b/>
          <w:bCs/>
          <w:szCs w:val="20"/>
        </w:rPr>
        <w:t>2</w:t>
      </w:r>
      <w:r w:rsidRPr="00ED2614">
        <w:rPr>
          <w:rFonts w:asciiTheme="majorBidi" w:hAnsiTheme="majorBidi" w:cstheme="majorBidi"/>
          <w:b/>
          <w:bCs/>
          <w:szCs w:val="20"/>
        </w:rPr>
        <w:t xml:space="preserve">: </w:t>
      </w:r>
      <w:r w:rsidRPr="00357C81">
        <w:rPr>
          <w:rFonts w:asciiTheme="majorBidi" w:hAnsiTheme="majorBidi" w:cstheme="majorBidi"/>
          <w:szCs w:val="20"/>
        </w:rPr>
        <w:t>For inter-frequency prediction scenario, measurement gap (MG) can be impacted in several ways. For example, measurement gap length (MGL), Measurement Gap Repetition Period (MGRP), and measurement gap configuration (MGC), might be revised.   </w:t>
      </w:r>
    </w:p>
    <w:p w14:paraId="337860CF" w14:textId="640EDF5E" w:rsidR="00323D87" w:rsidRPr="008B6A99" w:rsidRDefault="00323D87" w:rsidP="00605A59">
      <w:pPr>
        <w:jc w:val="both"/>
        <w:rPr>
          <w:rFonts w:asciiTheme="majorBidi" w:hAnsiTheme="majorBidi" w:cstheme="majorBidi"/>
          <w:szCs w:val="20"/>
        </w:rPr>
      </w:pPr>
      <w:r w:rsidRPr="00ED2614">
        <w:rPr>
          <w:rFonts w:asciiTheme="majorBidi" w:hAnsiTheme="majorBidi" w:cstheme="majorBidi"/>
          <w:b/>
          <w:bCs/>
          <w:szCs w:val="20"/>
        </w:rPr>
        <w:lastRenderedPageBreak/>
        <w:t xml:space="preserve">Observation </w:t>
      </w:r>
      <w:r>
        <w:rPr>
          <w:rFonts w:asciiTheme="majorBidi" w:hAnsiTheme="majorBidi" w:cstheme="majorBidi"/>
          <w:b/>
          <w:bCs/>
          <w:szCs w:val="20"/>
        </w:rPr>
        <w:t>13</w:t>
      </w:r>
      <w:r w:rsidRPr="00ED2614">
        <w:rPr>
          <w:rFonts w:asciiTheme="majorBidi" w:hAnsiTheme="majorBidi" w:cstheme="majorBidi"/>
          <w:b/>
          <w:bCs/>
          <w:szCs w:val="20"/>
        </w:rPr>
        <w:t xml:space="preserve">: </w:t>
      </w:r>
      <w:r w:rsidRPr="00323D87">
        <w:rPr>
          <w:rFonts w:asciiTheme="majorBidi" w:hAnsiTheme="majorBidi" w:cstheme="majorBidi"/>
          <w:szCs w:val="20"/>
        </w:rPr>
        <w:t>Feeding the input from various sources might enhance AIML model performance. </w:t>
      </w:r>
    </w:p>
    <w:p w14:paraId="6036BCA3" w14:textId="50858813" w:rsidR="00EC2B64" w:rsidRDefault="00EC2B64" w:rsidP="00495BCF">
      <w:pPr>
        <w:jc w:val="both"/>
        <w:rPr>
          <w:rFonts w:asciiTheme="majorBidi" w:hAnsiTheme="majorBidi" w:cstheme="majorBidi"/>
          <w:b/>
          <w:bCs/>
          <w:szCs w:val="20"/>
        </w:rPr>
      </w:pPr>
      <w:r w:rsidRPr="008B6A99">
        <w:rPr>
          <w:rFonts w:asciiTheme="majorBidi" w:hAnsiTheme="majorBidi" w:cstheme="majorBidi"/>
          <w:b/>
          <w:bCs/>
          <w:szCs w:val="20"/>
        </w:rPr>
        <w:t xml:space="preserve">Proposal 1: </w:t>
      </w:r>
      <w:r w:rsidR="00495BCF" w:rsidRPr="00495BCF">
        <w:rPr>
          <w:rFonts w:asciiTheme="majorBidi" w:hAnsiTheme="majorBidi" w:cstheme="majorBidi"/>
          <w:b/>
          <w:bCs/>
          <w:szCs w:val="20"/>
        </w:rPr>
        <w:t xml:space="preserve">RAN4 AIML Mobility to consider same system-level simulation (SLS) parameters as used by RAN2 for the evaluation of each sub-use case.  </w:t>
      </w:r>
    </w:p>
    <w:p w14:paraId="2EEFAE08" w14:textId="63BEA1C9" w:rsidR="00EC2B64" w:rsidRPr="00694A06" w:rsidRDefault="00EC2B64" w:rsidP="003F6E4B">
      <w:pPr>
        <w:jc w:val="both"/>
        <w:rPr>
          <w:rFonts w:asciiTheme="majorBidi" w:hAnsiTheme="majorBidi" w:cstheme="majorBidi"/>
          <w:b/>
          <w:bCs/>
          <w:szCs w:val="20"/>
        </w:rPr>
      </w:pPr>
      <w:r>
        <w:rPr>
          <w:rFonts w:asciiTheme="majorBidi" w:hAnsiTheme="majorBidi" w:cstheme="majorBidi"/>
          <w:b/>
          <w:bCs/>
          <w:szCs w:val="20"/>
        </w:rPr>
        <w:t xml:space="preserve">Proposal 2: </w:t>
      </w:r>
      <w:r w:rsidR="00694A06" w:rsidRPr="00694A06">
        <w:rPr>
          <w:rFonts w:asciiTheme="majorBidi" w:hAnsiTheme="majorBidi" w:cstheme="majorBidi"/>
          <w:b/>
          <w:bCs/>
          <w:szCs w:val="20"/>
        </w:rPr>
        <w:t xml:space="preserve">RAN4 to consider length of OW and PW based on RAN2 evaluations. The values could be different for each sub-use case.  </w:t>
      </w:r>
    </w:p>
    <w:p w14:paraId="3BF42333" w14:textId="727285CB" w:rsidR="00EC2B64" w:rsidRPr="00832BA2" w:rsidRDefault="00EC2B64" w:rsidP="008C09A7">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3: </w:t>
      </w:r>
      <w:r w:rsidR="00832BA2" w:rsidRPr="00832BA2">
        <w:rPr>
          <w:rFonts w:asciiTheme="majorBidi" w:hAnsiTheme="majorBidi" w:cstheme="majorBidi"/>
          <w:b/>
          <w:bCs/>
          <w:szCs w:val="20"/>
        </w:rPr>
        <w:t>For simulation assumptions, RAN4 to consider observation window (OW) length of 200ms and prediction window (PW) length of 100ms with a sampling period of 40ms for both FR1 and FR2.</w:t>
      </w:r>
    </w:p>
    <w:p w14:paraId="1FF74182" w14:textId="1A2E8D98" w:rsidR="00EC2B64" w:rsidRDefault="00EC2B64" w:rsidP="008C09A7">
      <w:pPr>
        <w:jc w:val="both"/>
        <w:rPr>
          <w:rFonts w:asciiTheme="majorBidi" w:hAnsiTheme="majorBidi" w:cstheme="majorBidi"/>
          <w:b/>
          <w:bCs/>
          <w:szCs w:val="20"/>
        </w:rPr>
      </w:pPr>
      <w:r w:rsidRPr="008B6A99">
        <w:rPr>
          <w:rFonts w:asciiTheme="majorBidi" w:hAnsiTheme="majorBidi" w:cstheme="majorBidi"/>
          <w:b/>
          <w:bCs/>
          <w:szCs w:val="20"/>
        </w:rPr>
        <w:t xml:space="preserve">Proposal 4: </w:t>
      </w:r>
      <w:r w:rsidR="008C09A7" w:rsidRPr="008C09A7">
        <w:rPr>
          <w:rFonts w:asciiTheme="majorBidi" w:hAnsiTheme="majorBidi" w:cstheme="majorBidi"/>
          <w:b/>
          <w:bCs/>
          <w:szCs w:val="20"/>
        </w:rPr>
        <w:t xml:space="preserve">For FR2, RAN4 to consider similar link-level simulation (LLS) parameters as used by RAN4 AIML BM for the BB error. For example, error model and corresponding values could be used similar as agreed in RAN4 AIML BM.  </w:t>
      </w:r>
    </w:p>
    <w:p w14:paraId="37682117" w14:textId="77777777" w:rsidR="009306D0" w:rsidRDefault="00EC2B64" w:rsidP="009306D0">
      <w:pPr>
        <w:jc w:val="both"/>
        <w:rPr>
          <w:rFonts w:asciiTheme="majorBidi" w:hAnsiTheme="majorBidi" w:cstheme="majorBidi"/>
          <w:b/>
          <w:bCs/>
          <w:szCs w:val="20"/>
        </w:rPr>
      </w:pPr>
      <w:r w:rsidRPr="008B6A99">
        <w:rPr>
          <w:rFonts w:asciiTheme="majorBidi" w:hAnsiTheme="majorBidi" w:cstheme="majorBidi"/>
          <w:b/>
          <w:bCs/>
          <w:szCs w:val="20"/>
        </w:rPr>
        <w:t xml:space="preserve">Proposal 5: </w:t>
      </w:r>
      <w:r w:rsidR="009306D0" w:rsidRPr="009306D0">
        <w:rPr>
          <w:rFonts w:asciiTheme="majorBidi" w:hAnsiTheme="majorBidi" w:cstheme="majorBidi"/>
          <w:b/>
          <w:bCs/>
          <w:szCs w:val="20"/>
        </w:rPr>
        <w:t xml:space="preserve">To evaluate the impact of measurement error on prediction accuracy, RAN4 to consider independent RF error values for different frequency layers and RF chains. </w:t>
      </w:r>
    </w:p>
    <w:p w14:paraId="6104DBF7" w14:textId="259D828A" w:rsidR="00EC2B64" w:rsidRDefault="00EC2B64" w:rsidP="009306D0">
      <w:pPr>
        <w:jc w:val="both"/>
        <w:rPr>
          <w:rFonts w:asciiTheme="majorBidi" w:hAnsiTheme="majorBidi" w:cstheme="majorBidi"/>
          <w:b/>
          <w:bCs/>
          <w:szCs w:val="20"/>
        </w:rPr>
      </w:pPr>
      <w:r w:rsidRPr="008B6A99">
        <w:rPr>
          <w:rFonts w:asciiTheme="majorBidi" w:hAnsiTheme="majorBidi" w:cstheme="majorBidi"/>
          <w:b/>
          <w:bCs/>
          <w:szCs w:val="20"/>
        </w:rPr>
        <w:t xml:space="preserve">Proposal 6: </w:t>
      </w:r>
      <w:r w:rsidR="00F42624" w:rsidRPr="00F42624">
        <w:rPr>
          <w:rFonts w:asciiTheme="majorBidi" w:hAnsiTheme="majorBidi" w:cstheme="majorBidi"/>
          <w:b/>
          <w:bCs/>
          <w:szCs w:val="20"/>
        </w:rPr>
        <w:t xml:space="preserve">RAN4 to consider AIML-based beam management (BM) simulation assumptions for the measurement error model </w:t>
      </w:r>
      <w:proofErr w:type="gramStart"/>
      <w:r w:rsidR="00F42624" w:rsidRPr="00F42624">
        <w:rPr>
          <w:rFonts w:asciiTheme="majorBidi" w:hAnsiTheme="majorBidi" w:cstheme="majorBidi"/>
          <w:b/>
          <w:bCs/>
          <w:szCs w:val="20"/>
        </w:rPr>
        <w:t>in order to</w:t>
      </w:r>
      <w:proofErr w:type="gramEnd"/>
      <w:r w:rsidR="00F42624" w:rsidRPr="00F42624">
        <w:rPr>
          <w:rFonts w:asciiTheme="majorBidi" w:hAnsiTheme="majorBidi" w:cstheme="majorBidi"/>
          <w:b/>
          <w:bCs/>
          <w:szCs w:val="20"/>
        </w:rPr>
        <w:t xml:space="preserve"> evaluate the impact on prediction accuracy. </w:t>
      </w:r>
      <w:proofErr w:type="gramStart"/>
      <w:r w:rsidR="00F42624" w:rsidRPr="00F42624">
        <w:rPr>
          <w:rFonts w:asciiTheme="majorBidi" w:hAnsiTheme="majorBidi" w:cstheme="majorBidi"/>
          <w:b/>
          <w:bCs/>
          <w:szCs w:val="20"/>
        </w:rPr>
        <w:t>In particular, for</w:t>
      </w:r>
      <w:proofErr w:type="gramEnd"/>
      <w:r w:rsidR="00F42624" w:rsidRPr="00F42624">
        <w:rPr>
          <w:rFonts w:asciiTheme="majorBidi" w:hAnsiTheme="majorBidi" w:cstheme="majorBidi"/>
          <w:b/>
          <w:bCs/>
          <w:szCs w:val="20"/>
        </w:rPr>
        <w:t xml:space="preserve"> FR2, the RF error could be modelled as a truncated Gaussian distribution with mean μ = 0 and variance σ² = 4.5, corresponding to an error range of ±4.5 dB.   </w:t>
      </w:r>
    </w:p>
    <w:p w14:paraId="1277775D" w14:textId="17224B48" w:rsidR="00EC2B64" w:rsidRDefault="00EC2B64" w:rsidP="00093625">
      <w:pPr>
        <w:jc w:val="both"/>
        <w:rPr>
          <w:rFonts w:asciiTheme="majorBidi" w:hAnsiTheme="majorBidi" w:cstheme="majorBidi"/>
          <w:b/>
          <w:bCs/>
          <w:szCs w:val="20"/>
        </w:rPr>
      </w:pPr>
      <w:r w:rsidRPr="008B6A99">
        <w:rPr>
          <w:rFonts w:asciiTheme="majorBidi" w:hAnsiTheme="majorBidi" w:cstheme="majorBidi"/>
          <w:b/>
          <w:bCs/>
          <w:szCs w:val="20"/>
        </w:rPr>
        <w:t xml:space="preserve">Proposal 7: </w:t>
      </w:r>
      <w:r w:rsidR="00093625" w:rsidRPr="00093625">
        <w:rPr>
          <w:rFonts w:asciiTheme="majorBidi" w:hAnsiTheme="majorBidi" w:cstheme="majorBidi"/>
          <w:b/>
          <w:bCs/>
          <w:szCs w:val="20"/>
        </w:rPr>
        <w:t xml:space="preserve">It is proposed to consider same RF error model (truncated Gaussian) for FR1 and FR2 with potentially different mean and variance.  </w:t>
      </w:r>
    </w:p>
    <w:p w14:paraId="0C2ADC17" w14:textId="200B6BFF" w:rsidR="00EC2B64" w:rsidRDefault="00EC2B64" w:rsidP="00F64876">
      <w:pPr>
        <w:jc w:val="both"/>
        <w:rPr>
          <w:rFonts w:asciiTheme="majorBidi" w:hAnsiTheme="majorBidi" w:cstheme="majorBidi"/>
          <w:b/>
          <w:bCs/>
          <w:szCs w:val="20"/>
        </w:rPr>
      </w:pPr>
      <w:r w:rsidRPr="00124AB3">
        <w:rPr>
          <w:rFonts w:asciiTheme="majorBidi" w:hAnsiTheme="majorBidi" w:cstheme="majorBidi"/>
          <w:b/>
          <w:bCs/>
          <w:szCs w:val="20"/>
        </w:rPr>
        <w:t xml:space="preserve">Proposal 8: </w:t>
      </w:r>
      <w:r w:rsidR="00F64876" w:rsidRPr="00F64876">
        <w:rPr>
          <w:rFonts w:asciiTheme="majorBidi" w:hAnsiTheme="majorBidi" w:cstheme="majorBidi"/>
          <w:b/>
          <w:bCs/>
          <w:szCs w:val="20"/>
        </w:rPr>
        <w:t>Alternative 2, where the FR1 ground truth is derived based on the measurements reported by UE based on certain conditions, is the preferred option for ground truth definition for RSRP accuracy even though there are inaccuracies in the UE measurements, since it is more feasible option for the dynamic channel conditions.</w:t>
      </w:r>
    </w:p>
    <w:p w14:paraId="634A25C3" w14:textId="1A3B0FD5" w:rsidR="00EC2B64" w:rsidRDefault="00EC2B64" w:rsidP="00B06A1D">
      <w:pPr>
        <w:jc w:val="both"/>
        <w:rPr>
          <w:rFonts w:asciiTheme="majorBidi" w:hAnsiTheme="majorBidi" w:cstheme="majorBidi"/>
          <w:b/>
          <w:bCs/>
          <w:szCs w:val="20"/>
        </w:rPr>
      </w:pPr>
      <w:r w:rsidRPr="008B6A99">
        <w:rPr>
          <w:rFonts w:asciiTheme="majorBidi" w:hAnsiTheme="majorBidi" w:cstheme="majorBidi"/>
          <w:b/>
          <w:bCs/>
          <w:szCs w:val="20"/>
        </w:rPr>
        <w:t xml:space="preserve">Proposal 9: </w:t>
      </w:r>
      <w:r w:rsidR="000D2530" w:rsidRPr="000D2530">
        <w:rPr>
          <w:b/>
          <w:bCs/>
        </w:rPr>
        <w:t>For alternative 2 where the FR1 ground truth is derived based on the measurements reported by UE,</w:t>
      </w:r>
      <w:r w:rsidR="000D2530">
        <w:rPr>
          <w:rFonts w:asciiTheme="majorBidi" w:hAnsiTheme="majorBidi" w:cstheme="majorBidi"/>
          <w:b/>
          <w:bCs/>
          <w:szCs w:val="20"/>
        </w:rPr>
        <w:t xml:space="preserve"> </w:t>
      </w:r>
      <w:r w:rsidR="00A838B4" w:rsidRPr="00A838B4">
        <w:rPr>
          <w:rFonts w:asciiTheme="majorBidi" w:hAnsiTheme="majorBidi" w:cstheme="majorBidi"/>
          <w:b/>
          <w:bCs/>
          <w:szCs w:val="20"/>
        </w:rPr>
        <w:t>RAN4 should define the method (i.e. iterative or parallel method) for extraction of the ground truth for measurement prediction evaluation considering the ease of test configuration</w:t>
      </w:r>
      <w:r w:rsidR="00B06A1D" w:rsidRPr="00B06A1D">
        <w:rPr>
          <w:rFonts w:asciiTheme="majorBidi" w:hAnsiTheme="majorBidi" w:cstheme="majorBidi"/>
          <w:b/>
          <w:bCs/>
          <w:szCs w:val="20"/>
        </w:rPr>
        <w:t xml:space="preserve">.      </w:t>
      </w:r>
    </w:p>
    <w:p w14:paraId="2E9787A7" w14:textId="4FC150C8" w:rsidR="00EC2B64" w:rsidRDefault="00EC2B64" w:rsidP="00443022">
      <w:pPr>
        <w:jc w:val="both"/>
        <w:rPr>
          <w:rFonts w:asciiTheme="majorBidi" w:hAnsiTheme="majorBidi" w:cstheme="majorBidi"/>
          <w:b/>
          <w:bCs/>
          <w:szCs w:val="20"/>
        </w:rPr>
      </w:pPr>
      <w:r w:rsidRPr="008B6A99">
        <w:rPr>
          <w:rFonts w:asciiTheme="majorBidi" w:hAnsiTheme="majorBidi" w:cstheme="majorBidi"/>
          <w:b/>
          <w:bCs/>
          <w:szCs w:val="20"/>
        </w:rPr>
        <w:t xml:space="preserve">Proposal 10: </w:t>
      </w:r>
      <w:r w:rsidR="00443022" w:rsidRPr="00443022">
        <w:rPr>
          <w:rFonts w:asciiTheme="majorBidi" w:hAnsiTheme="majorBidi" w:cstheme="majorBidi"/>
          <w:b/>
          <w:bCs/>
          <w:szCs w:val="20"/>
        </w:rPr>
        <w:t xml:space="preserve">To handle different impacting factors on the temporal prediction case B, RAN4 can define a lower bound threshold for the prediction accuracy which should be verified irrespective of selected MRRT and skipping pattern.  </w:t>
      </w:r>
    </w:p>
    <w:p w14:paraId="063BD508" w14:textId="60C91443" w:rsidR="00EC2B64" w:rsidRPr="008B6A99" w:rsidRDefault="00EC2B64" w:rsidP="008A6302">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11: </w:t>
      </w:r>
      <w:r w:rsidR="008A6302" w:rsidRPr="008A6302">
        <w:rPr>
          <w:rFonts w:asciiTheme="majorBidi" w:hAnsiTheme="majorBidi" w:cstheme="majorBidi"/>
          <w:b/>
          <w:bCs/>
          <w:szCs w:val="20"/>
        </w:rPr>
        <w:t>For temporal domain prediction case B, RAN4 to agree on pre-selected reference testing scenarios relating to OW, PW and MRRT (possibly with skipping pattern) as well as UE speed.</w:t>
      </w:r>
    </w:p>
    <w:p w14:paraId="406852B2" w14:textId="02E644F0" w:rsidR="00EC2B64" w:rsidRPr="008B6A99" w:rsidRDefault="00EC2B64" w:rsidP="005256CD">
      <w:pPr>
        <w:jc w:val="both"/>
        <w:rPr>
          <w:rFonts w:asciiTheme="majorBidi" w:hAnsiTheme="majorBidi" w:cstheme="majorBidi"/>
          <w:b/>
          <w:bCs/>
          <w:szCs w:val="20"/>
          <w:lang w:val="en-US"/>
        </w:rPr>
      </w:pPr>
      <w:r w:rsidRPr="008B6A99">
        <w:rPr>
          <w:rFonts w:asciiTheme="majorBidi" w:hAnsiTheme="majorBidi" w:cstheme="majorBidi"/>
          <w:b/>
          <w:bCs/>
          <w:szCs w:val="20"/>
        </w:rPr>
        <w:t xml:space="preserve">Proposal 12: </w:t>
      </w:r>
      <w:r w:rsidR="005256CD" w:rsidRPr="005256CD">
        <w:rPr>
          <w:rFonts w:asciiTheme="majorBidi" w:hAnsiTheme="majorBidi" w:cstheme="majorBidi"/>
          <w:b/>
          <w:bCs/>
          <w:szCs w:val="20"/>
        </w:rPr>
        <w:t>For inter-frequency prediction scenario, RAN4 to consider the RAN2 definition of correlation coefficient as a starting point.</w:t>
      </w:r>
    </w:p>
    <w:p w14:paraId="7D3958BE" w14:textId="78D37599" w:rsidR="00EC2B64" w:rsidRDefault="00EC2B64" w:rsidP="001342CE">
      <w:pPr>
        <w:jc w:val="both"/>
        <w:rPr>
          <w:rFonts w:asciiTheme="majorBidi" w:hAnsiTheme="majorBidi" w:cstheme="majorBidi"/>
          <w:b/>
          <w:bCs/>
          <w:szCs w:val="20"/>
        </w:rPr>
      </w:pPr>
      <w:r w:rsidRPr="008B6A99">
        <w:rPr>
          <w:rFonts w:asciiTheme="majorBidi" w:hAnsiTheme="majorBidi" w:cstheme="majorBidi"/>
          <w:b/>
          <w:bCs/>
          <w:szCs w:val="20"/>
        </w:rPr>
        <w:t xml:space="preserve">Proposal 13: </w:t>
      </w:r>
      <w:r w:rsidR="001342CE" w:rsidRPr="001342CE">
        <w:rPr>
          <w:rFonts w:asciiTheme="majorBidi" w:hAnsiTheme="majorBidi" w:cstheme="majorBidi"/>
          <w:b/>
          <w:bCs/>
          <w:szCs w:val="20"/>
        </w:rPr>
        <w:t>In RAN2, inter-frequency prediction focuses on the co-located scenario. Hence, RAN4 can take the same assumption to define the requirements.</w:t>
      </w:r>
    </w:p>
    <w:p w14:paraId="07CBB3A4" w14:textId="77777777" w:rsidR="007E7094" w:rsidRDefault="00641B19" w:rsidP="00785703">
      <w:pPr>
        <w:rPr>
          <w:rFonts w:asciiTheme="majorBidi" w:hAnsiTheme="majorBidi" w:cstheme="majorBidi"/>
          <w:b/>
          <w:bCs/>
          <w:szCs w:val="20"/>
        </w:rPr>
      </w:pPr>
      <w:r w:rsidRPr="008B6A99">
        <w:rPr>
          <w:rFonts w:asciiTheme="majorBidi" w:hAnsiTheme="majorBidi" w:cstheme="majorBidi"/>
          <w:b/>
          <w:bCs/>
          <w:szCs w:val="20"/>
        </w:rPr>
        <w:t>Proposal 1</w:t>
      </w:r>
      <w:r>
        <w:rPr>
          <w:rFonts w:asciiTheme="majorBidi" w:hAnsiTheme="majorBidi" w:cstheme="majorBidi"/>
          <w:b/>
          <w:bCs/>
          <w:szCs w:val="20"/>
        </w:rPr>
        <w:t>4</w:t>
      </w:r>
      <w:r w:rsidRPr="008B6A99">
        <w:rPr>
          <w:rFonts w:asciiTheme="majorBidi" w:hAnsiTheme="majorBidi" w:cstheme="majorBidi"/>
          <w:b/>
          <w:bCs/>
          <w:szCs w:val="20"/>
        </w:rPr>
        <w:t xml:space="preserve">: </w:t>
      </w:r>
      <w:r w:rsidR="00785703" w:rsidRPr="00785703">
        <w:rPr>
          <w:rFonts w:asciiTheme="majorBidi" w:hAnsiTheme="majorBidi" w:cstheme="majorBidi"/>
          <w:b/>
          <w:bCs/>
          <w:szCs w:val="20"/>
        </w:rPr>
        <w:t xml:space="preserve">In inter-frequency prediction scenario, it is possible that different/same frequency pairs might have different correlation coefficients in co-located and/or non-co-located scenarios. Hence, RAN4 requirements can be defined accordingly.  </w:t>
      </w:r>
    </w:p>
    <w:p w14:paraId="47D76D99" w14:textId="353D329E" w:rsidR="00641B19" w:rsidRPr="00A22630" w:rsidRDefault="00641B19" w:rsidP="00785703">
      <w:pPr>
        <w:rPr>
          <w:rFonts w:asciiTheme="majorBidi" w:hAnsiTheme="majorBidi" w:cstheme="majorBidi"/>
          <w:b/>
          <w:bCs/>
          <w:szCs w:val="20"/>
          <w:lang w:val="en-US"/>
        </w:rPr>
      </w:pPr>
      <w:r w:rsidRPr="008B6A99">
        <w:rPr>
          <w:rFonts w:asciiTheme="majorBidi" w:hAnsiTheme="majorBidi" w:cstheme="majorBidi"/>
          <w:b/>
          <w:bCs/>
          <w:szCs w:val="20"/>
        </w:rPr>
        <w:t>Proposal 1</w:t>
      </w:r>
      <w:r>
        <w:rPr>
          <w:rFonts w:asciiTheme="majorBidi" w:hAnsiTheme="majorBidi" w:cstheme="majorBidi"/>
          <w:b/>
          <w:bCs/>
          <w:szCs w:val="20"/>
        </w:rPr>
        <w:t>5</w:t>
      </w:r>
      <w:r w:rsidRPr="008B6A99">
        <w:rPr>
          <w:rFonts w:asciiTheme="majorBidi" w:hAnsiTheme="majorBidi" w:cstheme="majorBidi"/>
          <w:b/>
          <w:bCs/>
          <w:szCs w:val="20"/>
        </w:rPr>
        <w:t xml:space="preserve">: </w:t>
      </w:r>
      <w:r w:rsidR="00062985" w:rsidRPr="00062985">
        <w:rPr>
          <w:rFonts w:asciiTheme="majorBidi" w:hAnsiTheme="majorBidi" w:cstheme="majorBidi"/>
          <w:b/>
          <w:bCs/>
          <w:szCs w:val="20"/>
        </w:rPr>
        <w:t>An alternative way to define correlation coefficient for inter-frequency predictions could be the correlation between PDPs of different frequency layers channel profiles.</w:t>
      </w:r>
    </w:p>
    <w:p w14:paraId="64EF87EC" w14:textId="04791195" w:rsidR="00641B19" w:rsidRPr="00A22630" w:rsidRDefault="00641B19" w:rsidP="00B70FB9">
      <w:pPr>
        <w:jc w:val="both"/>
        <w:rPr>
          <w:rFonts w:asciiTheme="majorBidi" w:hAnsiTheme="majorBidi" w:cstheme="majorBidi"/>
          <w:b/>
          <w:bCs/>
          <w:szCs w:val="20"/>
          <w:lang w:val="en-US"/>
        </w:rPr>
      </w:pPr>
      <w:r w:rsidRPr="008B6A99">
        <w:rPr>
          <w:rFonts w:asciiTheme="majorBidi" w:hAnsiTheme="majorBidi" w:cstheme="majorBidi"/>
          <w:b/>
          <w:bCs/>
          <w:szCs w:val="20"/>
        </w:rPr>
        <w:t>Proposal 1</w:t>
      </w:r>
      <w:r>
        <w:rPr>
          <w:rFonts w:asciiTheme="majorBidi" w:hAnsiTheme="majorBidi" w:cstheme="majorBidi"/>
          <w:b/>
          <w:bCs/>
          <w:szCs w:val="20"/>
        </w:rPr>
        <w:t>6</w:t>
      </w:r>
      <w:r w:rsidRPr="008B6A99">
        <w:rPr>
          <w:rFonts w:asciiTheme="majorBidi" w:hAnsiTheme="majorBidi" w:cstheme="majorBidi"/>
          <w:b/>
          <w:bCs/>
          <w:szCs w:val="20"/>
        </w:rPr>
        <w:t xml:space="preserve">: </w:t>
      </w:r>
      <w:r w:rsidR="00B757A5" w:rsidRPr="00B757A5">
        <w:rPr>
          <w:rFonts w:asciiTheme="majorBidi" w:hAnsiTheme="majorBidi" w:cstheme="majorBidi"/>
          <w:b/>
          <w:bCs/>
          <w:szCs w:val="20"/>
        </w:rPr>
        <w:t>For inter-frequency predictions, RAN4 to consider the impact on measurement gap (MG), measurement gap length (MGL), Measurement Gap Repetition Period (MGRP), and measurement gap configuration (MGC).</w:t>
      </w: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10"/>
    </w:p>
    <w:p w14:paraId="6FC47F21" w14:textId="77777777" w:rsidR="00EC2B64" w:rsidRPr="001E64A1" w:rsidRDefault="00EC2B64" w:rsidP="00EC2B64">
      <w:pPr>
        <w:pStyle w:val="ListParagraph"/>
        <w:numPr>
          <w:ilvl w:val="0"/>
          <w:numId w:val="4"/>
        </w:numPr>
        <w:ind w:right="-22"/>
        <w:jc w:val="both"/>
        <w:rPr>
          <w:lang w:val="en-US"/>
        </w:rPr>
      </w:pPr>
      <w:r w:rsidRPr="001E64A1">
        <w:t>RP-242393, “Revised SID on AIML for mobility in NR”, OPPO, RAN#105 meeting, 9 – 12 September 2024, Melbourne, Australia.</w:t>
      </w:r>
      <w:r w:rsidRPr="001E64A1">
        <w:rPr>
          <w:lang w:val="en-US"/>
        </w:rPr>
        <w:t> </w:t>
      </w:r>
    </w:p>
    <w:p w14:paraId="604E0C6C" w14:textId="77777777" w:rsidR="00EC2B64" w:rsidRDefault="00EC2B64" w:rsidP="00EC2B64">
      <w:pPr>
        <w:pStyle w:val="ListParagraph"/>
        <w:numPr>
          <w:ilvl w:val="0"/>
          <w:numId w:val="4"/>
        </w:numPr>
        <w:ind w:right="-22"/>
        <w:jc w:val="both"/>
        <w:rPr>
          <w:lang w:val="en-US"/>
        </w:rPr>
      </w:pPr>
      <w:r>
        <w:rPr>
          <w:lang w:val="en-US"/>
        </w:rPr>
        <w:lastRenderedPageBreak/>
        <w:t>R4-2512127, WF on AI/ML Mobility Part 1, Nokia, RAN4#116, Bangalore, India, 25</w:t>
      </w:r>
      <w:r w:rsidRPr="001773FD">
        <w:rPr>
          <w:vertAlign w:val="superscript"/>
          <w:lang w:val="en-US"/>
        </w:rPr>
        <w:t>th</w:t>
      </w:r>
      <w:r>
        <w:rPr>
          <w:lang w:val="en-US"/>
        </w:rPr>
        <w:t xml:space="preserve"> – 29</w:t>
      </w:r>
      <w:r>
        <w:rPr>
          <w:vertAlign w:val="superscript"/>
          <w:lang w:val="en-US"/>
        </w:rPr>
        <w:t>th</w:t>
      </w:r>
      <w:r>
        <w:rPr>
          <w:lang w:val="en-US"/>
        </w:rPr>
        <w:t xml:space="preserve"> August 2025.</w:t>
      </w:r>
    </w:p>
    <w:p w14:paraId="2D3F79C1" w14:textId="77777777" w:rsidR="00EC2B64" w:rsidRDefault="00EC2B64" w:rsidP="00EC2B64">
      <w:pPr>
        <w:pStyle w:val="ListParagraph"/>
        <w:numPr>
          <w:ilvl w:val="0"/>
          <w:numId w:val="4"/>
        </w:numPr>
        <w:ind w:right="-22"/>
        <w:jc w:val="both"/>
        <w:rPr>
          <w:lang w:val="en-US"/>
        </w:rPr>
      </w:pPr>
      <w:r w:rsidRPr="001E64A1">
        <w:rPr>
          <w:lang w:val="en-US"/>
        </w:rPr>
        <w:t>R4-25</w:t>
      </w:r>
      <w:r>
        <w:rPr>
          <w:lang w:val="en-US"/>
        </w:rPr>
        <w:t>12128</w:t>
      </w:r>
      <w:r w:rsidRPr="001E64A1">
        <w:rPr>
          <w:lang w:val="en-US"/>
        </w:rPr>
        <w:t xml:space="preserve">, WF on </w:t>
      </w:r>
      <w:r>
        <w:rPr>
          <w:lang w:val="en-US"/>
        </w:rPr>
        <w:t>FS_NR_</w:t>
      </w:r>
      <w:r w:rsidRPr="001E64A1">
        <w:rPr>
          <w:lang w:val="en-US"/>
        </w:rPr>
        <w:t>AI/ML</w:t>
      </w:r>
      <w:r>
        <w:rPr>
          <w:lang w:val="en-US"/>
        </w:rPr>
        <w:t>_Mob_Part 2</w:t>
      </w:r>
      <w:r w:rsidRPr="001E64A1">
        <w:rPr>
          <w:lang w:val="en-US"/>
        </w:rPr>
        <w:t xml:space="preserve">, </w:t>
      </w:r>
      <w:r>
        <w:rPr>
          <w:lang w:val="en-US"/>
        </w:rPr>
        <w:t>OPPO</w:t>
      </w:r>
      <w:r w:rsidRPr="001E64A1">
        <w:rPr>
          <w:lang w:val="en-US"/>
        </w:rPr>
        <w:t>, RAN</w:t>
      </w:r>
      <w:r>
        <w:rPr>
          <w:lang w:val="en-US"/>
        </w:rPr>
        <w:t>4</w:t>
      </w:r>
      <w:r w:rsidRPr="001E64A1">
        <w:rPr>
          <w:lang w:val="en-US"/>
        </w:rPr>
        <w:t>#11</w:t>
      </w:r>
      <w:r>
        <w:rPr>
          <w:lang w:val="en-US"/>
        </w:rPr>
        <w:t>6</w:t>
      </w:r>
      <w:r w:rsidRPr="001E64A1">
        <w:rPr>
          <w:lang w:val="en-US"/>
        </w:rPr>
        <w:t xml:space="preserve">, </w:t>
      </w:r>
      <w:r>
        <w:rPr>
          <w:lang w:val="en-US"/>
        </w:rPr>
        <w:t>Bangalore, India, 25</w:t>
      </w:r>
      <w:r w:rsidRPr="001773FD">
        <w:rPr>
          <w:vertAlign w:val="superscript"/>
          <w:lang w:val="en-US"/>
        </w:rPr>
        <w:t>th</w:t>
      </w:r>
      <w:r>
        <w:rPr>
          <w:lang w:val="en-US"/>
        </w:rPr>
        <w:t xml:space="preserve"> – 29</w:t>
      </w:r>
      <w:r>
        <w:rPr>
          <w:vertAlign w:val="superscript"/>
          <w:lang w:val="en-US"/>
        </w:rPr>
        <w:t>th</w:t>
      </w:r>
      <w:r>
        <w:rPr>
          <w:lang w:val="en-US"/>
        </w:rPr>
        <w:t xml:space="preserve"> August 2025.</w:t>
      </w:r>
      <w:r w:rsidRPr="001E64A1">
        <w:rPr>
          <w:lang w:val="en-US"/>
        </w:rPr>
        <w:t> </w:t>
      </w:r>
    </w:p>
    <w:p w14:paraId="772EB7E1" w14:textId="77777777" w:rsidR="00EC2B64" w:rsidRPr="001E64A1" w:rsidRDefault="00EC2B64" w:rsidP="00EC2B64">
      <w:pPr>
        <w:pStyle w:val="ListParagraph"/>
        <w:numPr>
          <w:ilvl w:val="0"/>
          <w:numId w:val="4"/>
        </w:numPr>
        <w:ind w:right="-22"/>
        <w:jc w:val="both"/>
        <w:rPr>
          <w:lang w:val="en-US"/>
        </w:rPr>
      </w:pPr>
      <w:r w:rsidRPr="001E64A1">
        <w:t>RP-2</w:t>
      </w:r>
      <w:r>
        <w:t>52899</w:t>
      </w:r>
      <w:r w:rsidRPr="001E64A1">
        <w:t>, “</w:t>
      </w:r>
      <w:r w:rsidRPr="005851EB">
        <w:t>Revised WI: Artificial Intelligence (AI)/Machine Learning (ML) for mobility in NR</w:t>
      </w:r>
      <w:r w:rsidRPr="001E64A1">
        <w:t xml:space="preserve">”, OPPO, </w:t>
      </w:r>
      <w:r>
        <w:t xml:space="preserve">Interdigital, </w:t>
      </w:r>
      <w:r w:rsidRPr="001E64A1">
        <w:t>RAN#10</w:t>
      </w:r>
      <w:r>
        <w:t>9</w:t>
      </w:r>
      <w:r w:rsidRPr="001E64A1">
        <w:t xml:space="preserve"> meeting, </w:t>
      </w:r>
      <w:r>
        <w:t>15</w:t>
      </w:r>
      <w:r w:rsidRPr="001E64A1">
        <w:t xml:space="preserve"> – 1</w:t>
      </w:r>
      <w:r>
        <w:t>8</w:t>
      </w:r>
      <w:r w:rsidRPr="001E64A1">
        <w:t xml:space="preserve"> September 202</w:t>
      </w:r>
      <w:r>
        <w:t>5</w:t>
      </w:r>
      <w:r w:rsidRPr="001E64A1">
        <w:t xml:space="preserve">, </w:t>
      </w:r>
      <w:r>
        <w:t>Beijing</w:t>
      </w:r>
      <w:r w:rsidRPr="001E64A1">
        <w:t xml:space="preserve">, </w:t>
      </w:r>
      <w:r>
        <w:t>China</w:t>
      </w:r>
    </w:p>
    <w:p w14:paraId="5651199D" w14:textId="16EC3BBB" w:rsidR="00EC2B64" w:rsidRPr="00EF2AF6" w:rsidRDefault="00EC2B64" w:rsidP="00EC2B64">
      <w:pPr>
        <w:pStyle w:val="ListParagraph"/>
        <w:numPr>
          <w:ilvl w:val="0"/>
          <w:numId w:val="4"/>
        </w:numPr>
        <w:ind w:right="-22"/>
        <w:jc w:val="both"/>
        <w:rPr>
          <w:lang w:val="en-US"/>
        </w:rPr>
      </w:pPr>
      <w:r w:rsidRPr="00EF2AF6">
        <w:rPr>
          <w:lang w:val="en-US"/>
        </w:rPr>
        <w:t>R4-25</w:t>
      </w:r>
      <w:r w:rsidR="00694A06">
        <w:rPr>
          <w:lang w:val="en-US"/>
        </w:rPr>
        <w:t>20708</w:t>
      </w:r>
      <w:r w:rsidRPr="00EF2AF6">
        <w:rPr>
          <w:lang w:val="en-US"/>
        </w:rPr>
        <w:t>, “On General aspects in AIML Mobility”, Nokia, RAN4#11</w:t>
      </w:r>
      <w:r w:rsidR="00694A06">
        <w:rPr>
          <w:lang w:val="en-US"/>
        </w:rPr>
        <w:t>7</w:t>
      </w:r>
      <w:r w:rsidRPr="00EF2AF6">
        <w:rPr>
          <w:lang w:val="en-US"/>
        </w:rPr>
        <w:t xml:space="preserve"> meeting, </w:t>
      </w:r>
      <w:r w:rsidR="00694A06">
        <w:rPr>
          <w:lang w:val="en-US"/>
        </w:rPr>
        <w:t>Dallas</w:t>
      </w:r>
      <w:r w:rsidRPr="00EF2AF6">
        <w:rPr>
          <w:lang w:val="en-US"/>
        </w:rPr>
        <w:t xml:space="preserve">, </w:t>
      </w:r>
      <w:r w:rsidR="00694A06">
        <w:rPr>
          <w:lang w:val="en-US"/>
        </w:rPr>
        <w:t>USA</w:t>
      </w:r>
      <w:r w:rsidRPr="00EF2AF6">
        <w:rPr>
          <w:lang w:val="en-US"/>
        </w:rPr>
        <w:t xml:space="preserve">, </w:t>
      </w:r>
      <w:r w:rsidR="00694A06">
        <w:rPr>
          <w:lang w:val="en-US"/>
        </w:rPr>
        <w:t>17</w:t>
      </w:r>
      <w:r w:rsidRPr="00EF2AF6">
        <w:rPr>
          <w:vertAlign w:val="superscript"/>
          <w:lang w:val="en-US"/>
        </w:rPr>
        <w:t>th</w:t>
      </w:r>
      <w:r w:rsidRPr="00EF2AF6">
        <w:rPr>
          <w:lang w:val="en-US"/>
        </w:rPr>
        <w:t xml:space="preserve"> </w:t>
      </w:r>
      <w:r w:rsidR="00694A06">
        <w:rPr>
          <w:lang w:val="en-US"/>
        </w:rPr>
        <w:t>–</w:t>
      </w:r>
      <w:r w:rsidRPr="00EF2AF6">
        <w:rPr>
          <w:lang w:val="en-US"/>
        </w:rPr>
        <w:t xml:space="preserve"> </w:t>
      </w:r>
      <w:r w:rsidR="00694A06">
        <w:rPr>
          <w:lang w:val="en-US"/>
        </w:rPr>
        <w:t>21</w:t>
      </w:r>
      <w:r w:rsidR="00694A06">
        <w:rPr>
          <w:vertAlign w:val="superscript"/>
          <w:lang w:val="en-US"/>
        </w:rPr>
        <w:t>st</w:t>
      </w:r>
      <w:r w:rsidRPr="00EF2AF6">
        <w:rPr>
          <w:lang w:val="en-US"/>
        </w:rPr>
        <w:t xml:space="preserve"> </w:t>
      </w:r>
      <w:r w:rsidR="00694A06">
        <w:rPr>
          <w:lang w:val="en-US"/>
        </w:rPr>
        <w:t>November</w:t>
      </w:r>
      <w:r w:rsidRPr="00EF2AF6">
        <w:rPr>
          <w:lang w:val="en-US"/>
        </w:rPr>
        <w:t xml:space="preserve"> 2025. </w:t>
      </w:r>
    </w:p>
    <w:p w14:paraId="00508504" w14:textId="034E189A" w:rsidR="00EC2B64" w:rsidRDefault="00EC2B64" w:rsidP="00EC2B64">
      <w:pPr>
        <w:pStyle w:val="ListParagraph"/>
        <w:numPr>
          <w:ilvl w:val="0"/>
          <w:numId w:val="4"/>
        </w:numPr>
        <w:ind w:right="-22"/>
        <w:jc w:val="both"/>
        <w:rPr>
          <w:lang w:val="en-US"/>
        </w:rPr>
      </w:pPr>
      <w:r w:rsidRPr="00EF2AF6">
        <w:rPr>
          <w:lang w:val="en-US"/>
        </w:rPr>
        <w:t>R4-25</w:t>
      </w:r>
      <w:r w:rsidR="00F154AA">
        <w:rPr>
          <w:lang w:val="en-US"/>
        </w:rPr>
        <w:t>21900</w:t>
      </w:r>
      <w:r w:rsidRPr="00EF2AF6">
        <w:rPr>
          <w:lang w:val="en-US"/>
        </w:rPr>
        <w:t xml:space="preserve">, “On RAN4 Impacts for Measurement Event Prediction in AIML Mobility”, </w:t>
      </w:r>
      <w:r w:rsidR="00694A06" w:rsidRPr="00EF2AF6">
        <w:rPr>
          <w:lang w:val="en-US"/>
        </w:rPr>
        <w:t>Nokia, RAN4#11</w:t>
      </w:r>
      <w:r w:rsidR="00694A06">
        <w:rPr>
          <w:lang w:val="en-US"/>
        </w:rPr>
        <w:t>7</w:t>
      </w:r>
      <w:r w:rsidR="00694A06" w:rsidRPr="00EF2AF6">
        <w:rPr>
          <w:lang w:val="en-US"/>
        </w:rPr>
        <w:t xml:space="preserve"> meeting, </w:t>
      </w:r>
      <w:r w:rsidR="00694A06">
        <w:rPr>
          <w:lang w:val="en-US"/>
        </w:rPr>
        <w:t>Dallas</w:t>
      </w:r>
      <w:r w:rsidR="00694A06" w:rsidRPr="00EF2AF6">
        <w:rPr>
          <w:lang w:val="en-US"/>
        </w:rPr>
        <w:t xml:space="preserve">, </w:t>
      </w:r>
      <w:r w:rsidR="00694A06">
        <w:rPr>
          <w:lang w:val="en-US"/>
        </w:rPr>
        <w:t>USA</w:t>
      </w:r>
      <w:r w:rsidR="00694A06" w:rsidRPr="00EF2AF6">
        <w:rPr>
          <w:lang w:val="en-US"/>
        </w:rPr>
        <w:t xml:space="preserve">, </w:t>
      </w:r>
      <w:r w:rsidR="00694A06">
        <w:rPr>
          <w:lang w:val="en-US"/>
        </w:rPr>
        <w:t>17</w:t>
      </w:r>
      <w:r w:rsidR="00694A06" w:rsidRPr="00EF2AF6">
        <w:rPr>
          <w:vertAlign w:val="superscript"/>
          <w:lang w:val="en-US"/>
        </w:rPr>
        <w:t>th</w:t>
      </w:r>
      <w:r w:rsidR="00694A06" w:rsidRPr="00EF2AF6">
        <w:rPr>
          <w:lang w:val="en-US"/>
        </w:rPr>
        <w:t xml:space="preserve"> </w:t>
      </w:r>
      <w:r w:rsidR="00694A06">
        <w:rPr>
          <w:lang w:val="en-US"/>
        </w:rPr>
        <w:t>–</w:t>
      </w:r>
      <w:r w:rsidR="00694A06" w:rsidRPr="00EF2AF6">
        <w:rPr>
          <w:lang w:val="en-US"/>
        </w:rPr>
        <w:t xml:space="preserve"> </w:t>
      </w:r>
      <w:r w:rsidR="00694A06">
        <w:rPr>
          <w:lang w:val="en-US"/>
        </w:rPr>
        <w:t>21</w:t>
      </w:r>
      <w:r w:rsidR="00694A06">
        <w:rPr>
          <w:vertAlign w:val="superscript"/>
          <w:lang w:val="en-US"/>
        </w:rPr>
        <w:t>st</w:t>
      </w:r>
      <w:r w:rsidR="00694A06" w:rsidRPr="00EF2AF6">
        <w:rPr>
          <w:lang w:val="en-US"/>
        </w:rPr>
        <w:t xml:space="preserve"> </w:t>
      </w:r>
      <w:r w:rsidR="00694A06">
        <w:rPr>
          <w:lang w:val="en-US"/>
        </w:rPr>
        <w:t>November</w:t>
      </w:r>
      <w:r w:rsidR="00694A06" w:rsidRPr="00EF2AF6">
        <w:rPr>
          <w:lang w:val="en-US"/>
        </w:rPr>
        <w:t xml:space="preserve"> 2025. </w:t>
      </w:r>
    </w:p>
    <w:p w14:paraId="3A75B4EF" w14:textId="362E1D3E" w:rsidR="00826C62" w:rsidRPr="00826C62" w:rsidRDefault="00826C62" w:rsidP="00826C62">
      <w:pPr>
        <w:pStyle w:val="ListParagraph"/>
        <w:numPr>
          <w:ilvl w:val="0"/>
          <w:numId w:val="4"/>
        </w:numPr>
        <w:ind w:right="-22"/>
        <w:jc w:val="both"/>
        <w:rPr>
          <w:lang w:val="en-US"/>
        </w:rPr>
      </w:pPr>
      <w:r w:rsidRPr="00636097">
        <w:t>R2-2500946</w:t>
      </w:r>
      <w:r>
        <w:t>, “</w:t>
      </w:r>
      <w:r w:rsidRPr="00636097">
        <w:t>Simulation results for RRM measurement predictions</w:t>
      </w:r>
      <w:r>
        <w:t>”, Nokia, RAN2#129, Athens, Greece, 17</w:t>
      </w:r>
      <w:r w:rsidRPr="007C7E2B">
        <w:t>th ‒ 2</w:t>
      </w:r>
      <w:r>
        <w:t>1st</w:t>
      </w:r>
      <w:r w:rsidRPr="007C7E2B">
        <w:t xml:space="preserve"> </w:t>
      </w:r>
      <w:r>
        <w:t>February</w:t>
      </w:r>
      <w:r w:rsidRPr="007C7E2B">
        <w:t xml:space="preserve"> 202</w:t>
      </w:r>
      <w:r>
        <w:t xml:space="preserve">5. </w:t>
      </w:r>
    </w:p>
    <w:p w14:paraId="51B707AA" w14:textId="77777777" w:rsidR="00EC2B64" w:rsidRDefault="00EC2B64" w:rsidP="00EC2B64">
      <w:pPr>
        <w:pStyle w:val="ListParagraph"/>
        <w:numPr>
          <w:ilvl w:val="0"/>
          <w:numId w:val="4"/>
        </w:numPr>
        <w:ind w:right="-22"/>
        <w:jc w:val="both"/>
        <w:rPr>
          <w:lang w:val="en-US"/>
        </w:rPr>
      </w:pPr>
      <w:r w:rsidRPr="00274CB3">
        <w:rPr>
          <w:lang w:val="en-US"/>
        </w:rPr>
        <w:t xml:space="preserve">R4-2511797, WF on updated simulation assumptions for AIML BM, vivo et al., RAN4#116, Bengaluru, India, 25th ‒ 29th </w:t>
      </w:r>
      <w:proofErr w:type="gramStart"/>
      <w:r w:rsidRPr="00274CB3">
        <w:rPr>
          <w:lang w:val="en-US"/>
        </w:rPr>
        <w:t>August,</w:t>
      </w:r>
      <w:proofErr w:type="gramEnd"/>
      <w:r w:rsidRPr="00274CB3">
        <w:rPr>
          <w:lang w:val="en-US"/>
        </w:rPr>
        <w:t xml:space="preserve"> 2025. </w:t>
      </w:r>
    </w:p>
    <w:p w14:paraId="522BF6F2" w14:textId="77777777" w:rsidR="005B2FE5" w:rsidRPr="00274CB3" w:rsidRDefault="005B2FE5" w:rsidP="005B2FE5">
      <w:pPr>
        <w:pStyle w:val="ListParagraph"/>
        <w:numPr>
          <w:ilvl w:val="0"/>
          <w:numId w:val="4"/>
        </w:numPr>
        <w:ind w:right="-22"/>
        <w:jc w:val="both"/>
        <w:rPr>
          <w:lang w:val="en-US"/>
        </w:rPr>
      </w:pPr>
      <w:r w:rsidRPr="00B73158">
        <w:t>R4-2511865</w:t>
      </w:r>
      <w:r>
        <w:t>, “</w:t>
      </w:r>
      <w:r w:rsidRPr="000A4F98">
        <w:t>Summary of beam management simulation results</w:t>
      </w:r>
      <w:r>
        <w:t xml:space="preserve">”, vivo, RAN4#116, Bengaluru, India, </w:t>
      </w:r>
      <w:r w:rsidRPr="007C7E2B">
        <w:t>25th ‒ 29th August 202</w:t>
      </w:r>
      <w:r>
        <w:t xml:space="preserve">5. </w:t>
      </w:r>
    </w:p>
    <w:p w14:paraId="75ADE051" w14:textId="77777777" w:rsidR="00EC2B64" w:rsidRDefault="00EC2B64" w:rsidP="00EC2B64">
      <w:pPr>
        <w:pStyle w:val="ListParagraph"/>
        <w:ind w:right="-22"/>
        <w:jc w:val="both"/>
        <w:rPr>
          <w:lang w:val="en-US"/>
        </w:rPr>
      </w:pPr>
    </w:p>
    <w:p w14:paraId="2FFD227A" w14:textId="650392E9" w:rsidR="00417547" w:rsidRPr="00EC2B64" w:rsidRDefault="00417547" w:rsidP="00EC2B64">
      <w:pPr>
        <w:ind w:right="-22"/>
        <w:jc w:val="both"/>
        <w:rPr>
          <w:lang w:val="en-US"/>
        </w:rPr>
      </w:pPr>
    </w:p>
    <w:sectPr w:rsidR="00417547" w:rsidRPr="00EC2B6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4F174" w14:textId="77777777" w:rsidR="00FF20A4" w:rsidRDefault="00FF20A4" w:rsidP="00001C9B">
      <w:pPr>
        <w:spacing w:after="0" w:line="240" w:lineRule="auto"/>
      </w:pPr>
      <w:r>
        <w:separator/>
      </w:r>
    </w:p>
  </w:endnote>
  <w:endnote w:type="continuationSeparator" w:id="0">
    <w:p w14:paraId="799117D5" w14:textId="77777777" w:rsidR="00FF20A4" w:rsidRDefault="00FF20A4" w:rsidP="00001C9B">
      <w:pPr>
        <w:spacing w:after="0" w:line="240" w:lineRule="auto"/>
      </w:pPr>
      <w:r>
        <w:continuationSeparator/>
      </w:r>
    </w:p>
  </w:endnote>
  <w:endnote w:type="continuationNotice" w:id="1">
    <w:p w14:paraId="5BAD5CF2" w14:textId="77777777" w:rsidR="00FF20A4" w:rsidRDefault="00FF2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3331D" w14:textId="77777777" w:rsidR="00FF20A4" w:rsidRDefault="00FF20A4" w:rsidP="00001C9B">
      <w:pPr>
        <w:spacing w:after="0" w:line="240" w:lineRule="auto"/>
      </w:pPr>
      <w:r>
        <w:separator/>
      </w:r>
    </w:p>
  </w:footnote>
  <w:footnote w:type="continuationSeparator" w:id="0">
    <w:p w14:paraId="479DC3D7" w14:textId="77777777" w:rsidR="00FF20A4" w:rsidRDefault="00FF20A4" w:rsidP="00001C9B">
      <w:pPr>
        <w:spacing w:after="0" w:line="240" w:lineRule="auto"/>
      </w:pPr>
      <w:r>
        <w:continuationSeparator/>
      </w:r>
    </w:p>
  </w:footnote>
  <w:footnote w:type="continuationNotice" w:id="1">
    <w:p w14:paraId="5C6CB7C4" w14:textId="77777777" w:rsidR="00FF20A4" w:rsidRDefault="00FF20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0B7F"/>
    <w:multiLevelType w:val="hybridMultilevel"/>
    <w:tmpl w:val="0046DAEC"/>
    <w:lvl w:ilvl="0" w:tplc="D6ECA20A">
      <w:start w:val="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407B6C"/>
    <w:multiLevelType w:val="multilevel"/>
    <w:tmpl w:val="6C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190125"/>
    <w:multiLevelType w:val="multilevel"/>
    <w:tmpl w:val="1B9A27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7CC1BE2"/>
    <w:multiLevelType w:val="multilevel"/>
    <w:tmpl w:val="DF54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9058C"/>
    <w:multiLevelType w:val="multilevel"/>
    <w:tmpl w:val="F40E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9166A"/>
    <w:multiLevelType w:val="hybridMultilevel"/>
    <w:tmpl w:val="0C489512"/>
    <w:lvl w:ilvl="0" w:tplc="723CF9B8">
      <w:start w:val="1"/>
      <w:numFmt w:val="bullet"/>
      <w:lvlText w:val=""/>
      <w:lvlJc w:val="left"/>
      <w:pPr>
        <w:tabs>
          <w:tab w:val="num" w:pos="720"/>
        </w:tabs>
        <w:ind w:left="720" w:hanging="360"/>
      </w:pPr>
      <w:rPr>
        <w:rFonts w:ascii="Symbol" w:hAnsi="Symbol" w:hint="default"/>
      </w:rPr>
    </w:lvl>
    <w:lvl w:ilvl="1" w:tplc="AB06BAB4">
      <w:numFmt w:val="bullet"/>
      <w:lvlText w:val="o"/>
      <w:lvlJc w:val="left"/>
      <w:pPr>
        <w:tabs>
          <w:tab w:val="num" w:pos="1440"/>
        </w:tabs>
        <w:ind w:left="1440" w:hanging="360"/>
      </w:pPr>
      <w:rPr>
        <w:rFonts w:ascii="Courier New" w:hAnsi="Courier New" w:hint="default"/>
      </w:rPr>
    </w:lvl>
    <w:lvl w:ilvl="2" w:tplc="40149E26">
      <w:numFmt w:val="bullet"/>
      <w:lvlText w:val=""/>
      <w:lvlJc w:val="left"/>
      <w:pPr>
        <w:tabs>
          <w:tab w:val="num" w:pos="2160"/>
        </w:tabs>
        <w:ind w:left="2160" w:hanging="360"/>
      </w:pPr>
      <w:rPr>
        <w:rFonts w:ascii="Wingdings" w:hAnsi="Wingdings" w:hint="default"/>
      </w:rPr>
    </w:lvl>
    <w:lvl w:ilvl="3" w:tplc="88D8504C" w:tentative="1">
      <w:start w:val="1"/>
      <w:numFmt w:val="bullet"/>
      <w:lvlText w:val=""/>
      <w:lvlJc w:val="left"/>
      <w:pPr>
        <w:tabs>
          <w:tab w:val="num" w:pos="2880"/>
        </w:tabs>
        <w:ind w:left="2880" w:hanging="360"/>
      </w:pPr>
      <w:rPr>
        <w:rFonts w:ascii="Symbol" w:hAnsi="Symbol" w:hint="default"/>
      </w:rPr>
    </w:lvl>
    <w:lvl w:ilvl="4" w:tplc="F2403CC6" w:tentative="1">
      <w:start w:val="1"/>
      <w:numFmt w:val="bullet"/>
      <w:lvlText w:val=""/>
      <w:lvlJc w:val="left"/>
      <w:pPr>
        <w:tabs>
          <w:tab w:val="num" w:pos="3600"/>
        </w:tabs>
        <w:ind w:left="3600" w:hanging="360"/>
      </w:pPr>
      <w:rPr>
        <w:rFonts w:ascii="Symbol" w:hAnsi="Symbol" w:hint="default"/>
      </w:rPr>
    </w:lvl>
    <w:lvl w:ilvl="5" w:tplc="DD9645F2" w:tentative="1">
      <w:start w:val="1"/>
      <w:numFmt w:val="bullet"/>
      <w:lvlText w:val=""/>
      <w:lvlJc w:val="left"/>
      <w:pPr>
        <w:tabs>
          <w:tab w:val="num" w:pos="4320"/>
        </w:tabs>
        <w:ind w:left="4320" w:hanging="360"/>
      </w:pPr>
      <w:rPr>
        <w:rFonts w:ascii="Symbol" w:hAnsi="Symbol" w:hint="default"/>
      </w:rPr>
    </w:lvl>
    <w:lvl w:ilvl="6" w:tplc="EBCEE002" w:tentative="1">
      <w:start w:val="1"/>
      <w:numFmt w:val="bullet"/>
      <w:lvlText w:val=""/>
      <w:lvlJc w:val="left"/>
      <w:pPr>
        <w:tabs>
          <w:tab w:val="num" w:pos="5040"/>
        </w:tabs>
        <w:ind w:left="5040" w:hanging="360"/>
      </w:pPr>
      <w:rPr>
        <w:rFonts w:ascii="Symbol" w:hAnsi="Symbol" w:hint="default"/>
      </w:rPr>
    </w:lvl>
    <w:lvl w:ilvl="7" w:tplc="6EE27530" w:tentative="1">
      <w:start w:val="1"/>
      <w:numFmt w:val="bullet"/>
      <w:lvlText w:val=""/>
      <w:lvlJc w:val="left"/>
      <w:pPr>
        <w:tabs>
          <w:tab w:val="num" w:pos="5760"/>
        </w:tabs>
        <w:ind w:left="5760" w:hanging="360"/>
      </w:pPr>
      <w:rPr>
        <w:rFonts w:ascii="Symbol" w:hAnsi="Symbol" w:hint="default"/>
      </w:rPr>
    </w:lvl>
    <w:lvl w:ilvl="8" w:tplc="2506B18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23671D"/>
    <w:multiLevelType w:val="multilevel"/>
    <w:tmpl w:val="036A7B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75A6444"/>
    <w:multiLevelType w:val="hybridMultilevel"/>
    <w:tmpl w:val="40F45E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14F6C"/>
    <w:multiLevelType w:val="hybridMultilevel"/>
    <w:tmpl w:val="717E5C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ED6792D"/>
    <w:multiLevelType w:val="multilevel"/>
    <w:tmpl w:val="5888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3C4565"/>
    <w:multiLevelType w:val="multilevel"/>
    <w:tmpl w:val="09BCBE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27DC6"/>
    <w:multiLevelType w:val="hybridMultilevel"/>
    <w:tmpl w:val="40F45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F07CA8"/>
    <w:multiLevelType w:val="hybridMultilevel"/>
    <w:tmpl w:val="3B7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4116639"/>
    <w:multiLevelType w:val="multilevel"/>
    <w:tmpl w:val="E9FE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BE3306"/>
    <w:multiLevelType w:val="hybridMultilevel"/>
    <w:tmpl w:val="454CC062"/>
    <w:lvl w:ilvl="0" w:tplc="0CCEA174">
      <w:start w:val="1"/>
      <w:numFmt w:val="bullet"/>
      <w:lvlText w:val=""/>
      <w:lvlJc w:val="left"/>
      <w:pPr>
        <w:tabs>
          <w:tab w:val="num" w:pos="720"/>
        </w:tabs>
        <w:ind w:left="720" w:hanging="360"/>
      </w:pPr>
      <w:rPr>
        <w:rFonts w:ascii="Symbol" w:hAnsi="Symbol" w:hint="default"/>
      </w:rPr>
    </w:lvl>
    <w:lvl w:ilvl="1" w:tplc="836C324C">
      <w:numFmt w:val="bullet"/>
      <w:lvlText w:val="o"/>
      <w:lvlJc w:val="left"/>
      <w:pPr>
        <w:tabs>
          <w:tab w:val="num" w:pos="1440"/>
        </w:tabs>
        <w:ind w:left="1440" w:hanging="360"/>
      </w:pPr>
      <w:rPr>
        <w:rFonts w:ascii="Courier New" w:hAnsi="Courier New" w:hint="default"/>
      </w:rPr>
    </w:lvl>
    <w:lvl w:ilvl="2" w:tplc="DBA4C226">
      <w:numFmt w:val="bullet"/>
      <w:lvlText w:val=""/>
      <w:lvlJc w:val="left"/>
      <w:pPr>
        <w:tabs>
          <w:tab w:val="num" w:pos="2160"/>
        </w:tabs>
        <w:ind w:left="2160" w:hanging="360"/>
      </w:pPr>
      <w:rPr>
        <w:rFonts w:ascii="Wingdings" w:hAnsi="Wingdings" w:hint="default"/>
      </w:rPr>
    </w:lvl>
    <w:lvl w:ilvl="3" w:tplc="A64C655C" w:tentative="1">
      <w:start w:val="1"/>
      <w:numFmt w:val="bullet"/>
      <w:lvlText w:val=""/>
      <w:lvlJc w:val="left"/>
      <w:pPr>
        <w:tabs>
          <w:tab w:val="num" w:pos="2880"/>
        </w:tabs>
        <w:ind w:left="2880" w:hanging="360"/>
      </w:pPr>
      <w:rPr>
        <w:rFonts w:ascii="Symbol" w:hAnsi="Symbol" w:hint="default"/>
      </w:rPr>
    </w:lvl>
    <w:lvl w:ilvl="4" w:tplc="D0FE3C00" w:tentative="1">
      <w:start w:val="1"/>
      <w:numFmt w:val="bullet"/>
      <w:lvlText w:val=""/>
      <w:lvlJc w:val="left"/>
      <w:pPr>
        <w:tabs>
          <w:tab w:val="num" w:pos="3600"/>
        </w:tabs>
        <w:ind w:left="3600" w:hanging="360"/>
      </w:pPr>
      <w:rPr>
        <w:rFonts w:ascii="Symbol" w:hAnsi="Symbol" w:hint="default"/>
      </w:rPr>
    </w:lvl>
    <w:lvl w:ilvl="5" w:tplc="428EB45A" w:tentative="1">
      <w:start w:val="1"/>
      <w:numFmt w:val="bullet"/>
      <w:lvlText w:val=""/>
      <w:lvlJc w:val="left"/>
      <w:pPr>
        <w:tabs>
          <w:tab w:val="num" w:pos="4320"/>
        </w:tabs>
        <w:ind w:left="4320" w:hanging="360"/>
      </w:pPr>
      <w:rPr>
        <w:rFonts w:ascii="Symbol" w:hAnsi="Symbol" w:hint="default"/>
      </w:rPr>
    </w:lvl>
    <w:lvl w:ilvl="6" w:tplc="7982FF96" w:tentative="1">
      <w:start w:val="1"/>
      <w:numFmt w:val="bullet"/>
      <w:lvlText w:val=""/>
      <w:lvlJc w:val="left"/>
      <w:pPr>
        <w:tabs>
          <w:tab w:val="num" w:pos="5040"/>
        </w:tabs>
        <w:ind w:left="5040" w:hanging="360"/>
      </w:pPr>
      <w:rPr>
        <w:rFonts w:ascii="Symbol" w:hAnsi="Symbol" w:hint="default"/>
      </w:rPr>
    </w:lvl>
    <w:lvl w:ilvl="7" w:tplc="E5A816FA" w:tentative="1">
      <w:start w:val="1"/>
      <w:numFmt w:val="bullet"/>
      <w:lvlText w:val=""/>
      <w:lvlJc w:val="left"/>
      <w:pPr>
        <w:tabs>
          <w:tab w:val="num" w:pos="5760"/>
        </w:tabs>
        <w:ind w:left="5760" w:hanging="360"/>
      </w:pPr>
      <w:rPr>
        <w:rFonts w:ascii="Symbol" w:hAnsi="Symbol" w:hint="default"/>
      </w:rPr>
    </w:lvl>
    <w:lvl w:ilvl="8" w:tplc="CE4E23D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92012C"/>
    <w:multiLevelType w:val="multilevel"/>
    <w:tmpl w:val="2D1CD7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34"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BD1932"/>
    <w:multiLevelType w:val="multilevel"/>
    <w:tmpl w:val="AC36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0118DE"/>
    <w:multiLevelType w:val="multilevel"/>
    <w:tmpl w:val="60AA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F2DBE"/>
    <w:multiLevelType w:val="multilevel"/>
    <w:tmpl w:val="175C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BE7A20"/>
    <w:multiLevelType w:val="multilevel"/>
    <w:tmpl w:val="D7AE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4"/>
  </w:num>
  <w:num w:numId="2" w16cid:durableId="80681869">
    <w:abstractNumId w:val="22"/>
  </w:num>
  <w:num w:numId="3" w16cid:durableId="1566528953">
    <w:abstractNumId w:val="23"/>
  </w:num>
  <w:num w:numId="4" w16cid:durableId="1659071369">
    <w:abstractNumId w:val="31"/>
  </w:num>
  <w:num w:numId="5" w16cid:durableId="143009612">
    <w:abstractNumId w:val="2"/>
  </w:num>
  <w:num w:numId="6" w16cid:durableId="1849756334">
    <w:abstractNumId w:val="30"/>
  </w:num>
  <w:num w:numId="7" w16cid:durableId="1430663061">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0129097">
    <w:abstractNumId w:val="41"/>
  </w:num>
  <w:num w:numId="9" w16cid:durableId="1665081618">
    <w:abstractNumId w:val="35"/>
    <w:lvlOverride w:ilvl="0">
      <w:startOverride w:val="2"/>
    </w:lvlOverride>
    <w:lvlOverride w:ilvl="1">
      <w:startOverride w:val="1"/>
    </w:lvlOverride>
  </w:num>
  <w:num w:numId="10" w16cid:durableId="1123187315">
    <w:abstractNumId w:val="11"/>
  </w:num>
  <w:num w:numId="11" w16cid:durableId="1014260773">
    <w:abstractNumId w:val="29"/>
  </w:num>
  <w:num w:numId="12" w16cid:durableId="1280724794">
    <w:abstractNumId w:val="1"/>
  </w:num>
  <w:num w:numId="13" w16cid:durableId="2103723114">
    <w:abstractNumId w:val="39"/>
  </w:num>
  <w:num w:numId="14" w16cid:durableId="1085302708">
    <w:abstractNumId w:val="12"/>
  </w:num>
  <w:num w:numId="15" w16cid:durableId="1782072420">
    <w:abstractNumId w:val="34"/>
  </w:num>
  <w:num w:numId="16" w16cid:durableId="857812940">
    <w:abstractNumId w:val="26"/>
  </w:num>
  <w:num w:numId="17" w16cid:durableId="1729303644">
    <w:abstractNumId w:val="8"/>
  </w:num>
  <w:num w:numId="18" w16cid:durableId="376658926">
    <w:abstractNumId w:val="44"/>
  </w:num>
  <w:num w:numId="19" w16cid:durableId="1149978133">
    <w:abstractNumId w:val="27"/>
  </w:num>
  <w:num w:numId="20" w16cid:durableId="470368965">
    <w:abstractNumId w:val="19"/>
  </w:num>
  <w:num w:numId="21" w16cid:durableId="139736150">
    <w:abstractNumId w:val="0"/>
  </w:num>
  <w:num w:numId="22" w16cid:durableId="276449458">
    <w:abstractNumId w:val="4"/>
  </w:num>
  <w:num w:numId="23" w16cid:durableId="543566823">
    <w:abstractNumId w:val="3"/>
  </w:num>
  <w:num w:numId="24" w16cid:durableId="1567448266">
    <w:abstractNumId w:val="18"/>
  </w:num>
  <w:num w:numId="25" w16cid:durableId="1154567218">
    <w:abstractNumId w:val="33"/>
  </w:num>
  <w:num w:numId="26" w16cid:durableId="1058205">
    <w:abstractNumId w:val="21"/>
  </w:num>
  <w:num w:numId="27" w16cid:durableId="1937709053">
    <w:abstractNumId w:val="36"/>
  </w:num>
  <w:num w:numId="28" w16cid:durableId="1051032951">
    <w:abstractNumId w:val="17"/>
  </w:num>
  <w:num w:numId="29" w16cid:durableId="1446071625">
    <w:abstractNumId w:val="20"/>
  </w:num>
  <w:num w:numId="30" w16cid:durableId="372121751">
    <w:abstractNumId w:val="13"/>
  </w:num>
  <w:num w:numId="31" w16cid:durableId="453523628">
    <w:abstractNumId w:val="38"/>
  </w:num>
  <w:num w:numId="32" w16cid:durableId="1687056391">
    <w:abstractNumId w:val="6"/>
  </w:num>
  <w:num w:numId="33" w16cid:durableId="811025587">
    <w:abstractNumId w:val="32"/>
  </w:num>
  <w:num w:numId="34" w16cid:durableId="1983391282">
    <w:abstractNumId w:val="9"/>
  </w:num>
  <w:num w:numId="35" w16cid:durableId="884610061">
    <w:abstractNumId w:val="43"/>
  </w:num>
  <w:num w:numId="36" w16cid:durableId="592855401">
    <w:abstractNumId w:val="15"/>
  </w:num>
  <w:num w:numId="37" w16cid:durableId="868028470">
    <w:abstractNumId w:val="16"/>
  </w:num>
  <w:num w:numId="38" w16cid:durableId="654990559">
    <w:abstractNumId w:val="14"/>
  </w:num>
  <w:num w:numId="39" w16cid:durableId="1959792433">
    <w:abstractNumId w:val="25"/>
  </w:num>
  <w:num w:numId="40" w16cid:durableId="412437523">
    <w:abstractNumId w:val="45"/>
  </w:num>
  <w:num w:numId="41" w16cid:durableId="1126312107">
    <w:abstractNumId w:val="37"/>
  </w:num>
  <w:num w:numId="42" w16cid:durableId="774597658">
    <w:abstractNumId w:val="5"/>
  </w:num>
  <w:num w:numId="43" w16cid:durableId="1985817081">
    <w:abstractNumId w:val="7"/>
  </w:num>
  <w:num w:numId="44" w16cid:durableId="1560283525">
    <w:abstractNumId w:val="42"/>
  </w:num>
  <w:num w:numId="45" w16cid:durableId="1341086998">
    <w:abstractNumId w:val="40"/>
  </w:num>
  <w:num w:numId="46" w16cid:durableId="1079985859">
    <w:abstractNumId w:val="28"/>
  </w:num>
  <w:num w:numId="47" w16cid:durableId="73192888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CB8"/>
    <w:rsid w:val="00000E70"/>
    <w:rsid w:val="00000F32"/>
    <w:rsid w:val="00000FC0"/>
    <w:rsid w:val="000013F7"/>
    <w:rsid w:val="000015D7"/>
    <w:rsid w:val="00001706"/>
    <w:rsid w:val="00001BF9"/>
    <w:rsid w:val="00001C9B"/>
    <w:rsid w:val="00001E9B"/>
    <w:rsid w:val="000021C6"/>
    <w:rsid w:val="000021D6"/>
    <w:rsid w:val="00002941"/>
    <w:rsid w:val="000032DA"/>
    <w:rsid w:val="0000343C"/>
    <w:rsid w:val="0000358A"/>
    <w:rsid w:val="00003863"/>
    <w:rsid w:val="00003925"/>
    <w:rsid w:val="000039E8"/>
    <w:rsid w:val="00003B04"/>
    <w:rsid w:val="00003BD7"/>
    <w:rsid w:val="00003CA8"/>
    <w:rsid w:val="00003FEF"/>
    <w:rsid w:val="000040DC"/>
    <w:rsid w:val="0000417F"/>
    <w:rsid w:val="00004283"/>
    <w:rsid w:val="0000431F"/>
    <w:rsid w:val="000044A1"/>
    <w:rsid w:val="00004548"/>
    <w:rsid w:val="000045AC"/>
    <w:rsid w:val="00004798"/>
    <w:rsid w:val="00004C76"/>
    <w:rsid w:val="00004D41"/>
    <w:rsid w:val="00004D91"/>
    <w:rsid w:val="00004DA3"/>
    <w:rsid w:val="0000507B"/>
    <w:rsid w:val="0000671B"/>
    <w:rsid w:val="00006A0D"/>
    <w:rsid w:val="00007294"/>
    <w:rsid w:val="00007B27"/>
    <w:rsid w:val="00007EE2"/>
    <w:rsid w:val="00010494"/>
    <w:rsid w:val="00010B58"/>
    <w:rsid w:val="00010FF9"/>
    <w:rsid w:val="0001130E"/>
    <w:rsid w:val="000114A1"/>
    <w:rsid w:val="000115F1"/>
    <w:rsid w:val="00011724"/>
    <w:rsid w:val="00011727"/>
    <w:rsid w:val="00011784"/>
    <w:rsid w:val="000117DB"/>
    <w:rsid w:val="00011CE9"/>
    <w:rsid w:val="00011DDA"/>
    <w:rsid w:val="00011E0F"/>
    <w:rsid w:val="000126B2"/>
    <w:rsid w:val="000126BD"/>
    <w:rsid w:val="0001270F"/>
    <w:rsid w:val="00012A1D"/>
    <w:rsid w:val="00012C0F"/>
    <w:rsid w:val="00012D49"/>
    <w:rsid w:val="00012E15"/>
    <w:rsid w:val="000133A7"/>
    <w:rsid w:val="000135EA"/>
    <w:rsid w:val="00013BF5"/>
    <w:rsid w:val="00013F3F"/>
    <w:rsid w:val="000142DE"/>
    <w:rsid w:val="00014A6A"/>
    <w:rsid w:val="00014CC5"/>
    <w:rsid w:val="00014DA1"/>
    <w:rsid w:val="00014E71"/>
    <w:rsid w:val="000151EF"/>
    <w:rsid w:val="00015313"/>
    <w:rsid w:val="00015327"/>
    <w:rsid w:val="0001542E"/>
    <w:rsid w:val="00015688"/>
    <w:rsid w:val="0001598E"/>
    <w:rsid w:val="00015A22"/>
    <w:rsid w:val="00015E66"/>
    <w:rsid w:val="00015F24"/>
    <w:rsid w:val="000165B3"/>
    <w:rsid w:val="0001677B"/>
    <w:rsid w:val="0001678D"/>
    <w:rsid w:val="00017101"/>
    <w:rsid w:val="00017780"/>
    <w:rsid w:val="000177F7"/>
    <w:rsid w:val="00017AFA"/>
    <w:rsid w:val="00020118"/>
    <w:rsid w:val="0002063D"/>
    <w:rsid w:val="00021718"/>
    <w:rsid w:val="00021FB3"/>
    <w:rsid w:val="000220E5"/>
    <w:rsid w:val="00022176"/>
    <w:rsid w:val="0002231E"/>
    <w:rsid w:val="00022692"/>
    <w:rsid w:val="000226F1"/>
    <w:rsid w:val="0002272D"/>
    <w:rsid w:val="0002287F"/>
    <w:rsid w:val="00022A74"/>
    <w:rsid w:val="00022B60"/>
    <w:rsid w:val="00022D7F"/>
    <w:rsid w:val="00022DBD"/>
    <w:rsid w:val="00022E33"/>
    <w:rsid w:val="00022F01"/>
    <w:rsid w:val="00022F79"/>
    <w:rsid w:val="000234E9"/>
    <w:rsid w:val="00023762"/>
    <w:rsid w:val="000238D1"/>
    <w:rsid w:val="000239F5"/>
    <w:rsid w:val="00024449"/>
    <w:rsid w:val="00024B17"/>
    <w:rsid w:val="00024BF9"/>
    <w:rsid w:val="00024E17"/>
    <w:rsid w:val="00024F66"/>
    <w:rsid w:val="00025035"/>
    <w:rsid w:val="00025282"/>
    <w:rsid w:val="0002589A"/>
    <w:rsid w:val="000258B6"/>
    <w:rsid w:val="000258CB"/>
    <w:rsid w:val="00026174"/>
    <w:rsid w:val="0002633E"/>
    <w:rsid w:val="000265F9"/>
    <w:rsid w:val="00026D94"/>
    <w:rsid w:val="00026EAD"/>
    <w:rsid w:val="00027084"/>
    <w:rsid w:val="000273F4"/>
    <w:rsid w:val="00027538"/>
    <w:rsid w:val="0002756B"/>
    <w:rsid w:val="0002777E"/>
    <w:rsid w:val="000277D1"/>
    <w:rsid w:val="000277D5"/>
    <w:rsid w:val="000278ED"/>
    <w:rsid w:val="00027F86"/>
    <w:rsid w:val="0003027A"/>
    <w:rsid w:val="000302D3"/>
    <w:rsid w:val="00030A59"/>
    <w:rsid w:val="00030A62"/>
    <w:rsid w:val="00030BDA"/>
    <w:rsid w:val="00030E67"/>
    <w:rsid w:val="000312F3"/>
    <w:rsid w:val="0003138D"/>
    <w:rsid w:val="0003156B"/>
    <w:rsid w:val="000317E1"/>
    <w:rsid w:val="00031882"/>
    <w:rsid w:val="000319DA"/>
    <w:rsid w:val="00031AF9"/>
    <w:rsid w:val="00031FD0"/>
    <w:rsid w:val="0003201F"/>
    <w:rsid w:val="000326D0"/>
    <w:rsid w:val="00032871"/>
    <w:rsid w:val="00032CDC"/>
    <w:rsid w:val="00032E42"/>
    <w:rsid w:val="00032F86"/>
    <w:rsid w:val="000333B5"/>
    <w:rsid w:val="00033411"/>
    <w:rsid w:val="00033412"/>
    <w:rsid w:val="000339DF"/>
    <w:rsid w:val="00033F7E"/>
    <w:rsid w:val="000341C2"/>
    <w:rsid w:val="00034B4D"/>
    <w:rsid w:val="00034B83"/>
    <w:rsid w:val="00034FE0"/>
    <w:rsid w:val="00035CCC"/>
    <w:rsid w:val="00035E2F"/>
    <w:rsid w:val="00035E46"/>
    <w:rsid w:val="0003618B"/>
    <w:rsid w:val="00036300"/>
    <w:rsid w:val="00036766"/>
    <w:rsid w:val="00036A19"/>
    <w:rsid w:val="00036BE8"/>
    <w:rsid w:val="00036C04"/>
    <w:rsid w:val="00036C41"/>
    <w:rsid w:val="00036C5A"/>
    <w:rsid w:val="00036C67"/>
    <w:rsid w:val="00036F92"/>
    <w:rsid w:val="00037161"/>
    <w:rsid w:val="00037920"/>
    <w:rsid w:val="0003795F"/>
    <w:rsid w:val="00037F74"/>
    <w:rsid w:val="0004150B"/>
    <w:rsid w:val="00041D9C"/>
    <w:rsid w:val="00041E15"/>
    <w:rsid w:val="000424E3"/>
    <w:rsid w:val="00042885"/>
    <w:rsid w:val="00042982"/>
    <w:rsid w:val="00042A14"/>
    <w:rsid w:val="00042AED"/>
    <w:rsid w:val="000432DA"/>
    <w:rsid w:val="000436C9"/>
    <w:rsid w:val="00043726"/>
    <w:rsid w:val="0004377B"/>
    <w:rsid w:val="00043796"/>
    <w:rsid w:val="00043B5F"/>
    <w:rsid w:val="000442F5"/>
    <w:rsid w:val="000444C2"/>
    <w:rsid w:val="00044586"/>
    <w:rsid w:val="00044644"/>
    <w:rsid w:val="0004466C"/>
    <w:rsid w:val="00044B50"/>
    <w:rsid w:val="00045850"/>
    <w:rsid w:val="00045895"/>
    <w:rsid w:val="00045BB6"/>
    <w:rsid w:val="00045D31"/>
    <w:rsid w:val="00045E9F"/>
    <w:rsid w:val="00045F55"/>
    <w:rsid w:val="00046063"/>
    <w:rsid w:val="00046073"/>
    <w:rsid w:val="000461D2"/>
    <w:rsid w:val="0004647A"/>
    <w:rsid w:val="00046544"/>
    <w:rsid w:val="000467AD"/>
    <w:rsid w:val="00046853"/>
    <w:rsid w:val="000468E7"/>
    <w:rsid w:val="00046BB8"/>
    <w:rsid w:val="00046FA5"/>
    <w:rsid w:val="000471D9"/>
    <w:rsid w:val="00047280"/>
    <w:rsid w:val="000500C5"/>
    <w:rsid w:val="00050374"/>
    <w:rsid w:val="0005070B"/>
    <w:rsid w:val="00050FA0"/>
    <w:rsid w:val="00051326"/>
    <w:rsid w:val="00051629"/>
    <w:rsid w:val="000516A4"/>
    <w:rsid w:val="0005193E"/>
    <w:rsid w:val="00051A71"/>
    <w:rsid w:val="00051B02"/>
    <w:rsid w:val="00051CE0"/>
    <w:rsid w:val="00051D19"/>
    <w:rsid w:val="00051DA3"/>
    <w:rsid w:val="00051F55"/>
    <w:rsid w:val="000522D6"/>
    <w:rsid w:val="00052758"/>
    <w:rsid w:val="0005308C"/>
    <w:rsid w:val="0005322B"/>
    <w:rsid w:val="0005361B"/>
    <w:rsid w:val="000537EC"/>
    <w:rsid w:val="00053BCE"/>
    <w:rsid w:val="00053ECC"/>
    <w:rsid w:val="0005468E"/>
    <w:rsid w:val="0005469B"/>
    <w:rsid w:val="00054797"/>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CA1"/>
    <w:rsid w:val="000603D7"/>
    <w:rsid w:val="00060790"/>
    <w:rsid w:val="00060954"/>
    <w:rsid w:val="00060B3F"/>
    <w:rsid w:val="00060BBC"/>
    <w:rsid w:val="00060CD0"/>
    <w:rsid w:val="00061526"/>
    <w:rsid w:val="00061CE2"/>
    <w:rsid w:val="00061DD7"/>
    <w:rsid w:val="00062489"/>
    <w:rsid w:val="00062793"/>
    <w:rsid w:val="00062985"/>
    <w:rsid w:val="00062CD1"/>
    <w:rsid w:val="00062D22"/>
    <w:rsid w:val="00063113"/>
    <w:rsid w:val="00063418"/>
    <w:rsid w:val="00063CED"/>
    <w:rsid w:val="00063DC9"/>
    <w:rsid w:val="00063DE2"/>
    <w:rsid w:val="00064192"/>
    <w:rsid w:val="000643F5"/>
    <w:rsid w:val="000643F8"/>
    <w:rsid w:val="000644D5"/>
    <w:rsid w:val="000647D4"/>
    <w:rsid w:val="00064A11"/>
    <w:rsid w:val="00064BE7"/>
    <w:rsid w:val="00064F37"/>
    <w:rsid w:val="00065787"/>
    <w:rsid w:val="000658F8"/>
    <w:rsid w:val="00065924"/>
    <w:rsid w:val="000662D5"/>
    <w:rsid w:val="000665DA"/>
    <w:rsid w:val="000667E2"/>
    <w:rsid w:val="00066ABA"/>
    <w:rsid w:val="00067067"/>
    <w:rsid w:val="000672B3"/>
    <w:rsid w:val="0006764F"/>
    <w:rsid w:val="00067680"/>
    <w:rsid w:val="00067977"/>
    <w:rsid w:val="000700B2"/>
    <w:rsid w:val="00070299"/>
    <w:rsid w:val="00070EED"/>
    <w:rsid w:val="000711B2"/>
    <w:rsid w:val="0007170B"/>
    <w:rsid w:val="00071765"/>
    <w:rsid w:val="00071903"/>
    <w:rsid w:val="00071AD0"/>
    <w:rsid w:val="00072006"/>
    <w:rsid w:val="0007215A"/>
    <w:rsid w:val="00072182"/>
    <w:rsid w:val="00072381"/>
    <w:rsid w:val="0007243D"/>
    <w:rsid w:val="000728B4"/>
    <w:rsid w:val="00072AC2"/>
    <w:rsid w:val="00072CCA"/>
    <w:rsid w:val="00072E14"/>
    <w:rsid w:val="00072F00"/>
    <w:rsid w:val="00073E94"/>
    <w:rsid w:val="00074054"/>
    <w:rsid w:val="00074520"/>
    <w:rsid w:val="0007481C"/>
    <w:rsid w:val="00075391"/>
    <w:rsid w:val="00075BA9"/>
    <w:rsid w:val="00075CB6"/>
    <w:rsid w:val="000763B2"/>
    <w:rsid w:val="00077020"/>
    <w:rsid w:val="000772A4"/>
    <w:rsid w:val="000773B9"/>
    <w:rsid w:val="000773F7"/>
    <w:rsid w:val="00077AFB"/>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27BF"/>
    <w:rsid w:val="00082B0F"/>
    <w:rsid w:val="00082BA0"/>
    <w:rsid w:val="00082CBD"/>
    <w:rsid w:val="00082EC6"/>
    <w:rsid w:val="000830CF"/>
    <w:rsid w:val="00083106"/>
    <w:rsid w:val="00083226"/>
    <w:rsid w:val="0008370A"/>
    <w:rsid w:val="0008383C"/>
    <w:rsid w:val="00083B38"/>
    <w:rsid w:val="00083B68"/>
    <w:rsid w:val="00083B8A"/>
    <w:rsid w:val="0008407C"/>
    <w:rsid w:val="000852EA"/>
    <w:rsid w:val="0008530C"/>
    <w:rsid w:val="000853E8"/>
    <w:rsid w:val="000854B9"/>
    <w:rsid w:val="0008591A"/>
    <w:rsid w:val="0008612A"/>
    <w:rsid w:val="000863E2"/>
    <w:rsid w:val="000869A3"/>
    <w:rsid w:val="00086A1E"/>
    <w:rsid w:val="00086A4D"/>
    <w:rsid w:val="00086BB6"/>
    <w:rsid w:val="00086BDE"/>
    <w:rsid w:val="0008728C"/>
    <w:rsid w:val="00087293"/>
    <w:rsid w:val="00087573"/>
    <w:rsid w:val="000878D7"/>
    <w:rsid w:val="00087CA5"/>
    <w:rsid w:val="00087F03"/>
    <w:rsid w:val="0009046F"/>
    <w:rsid w:val="00090962"/>
    <w:rsid w:val="00090B08"/>
    <w:rsid w:val="00090D83"/>
    <w:rsid w:val="00090E18"/>
    <w:rsid w:val="00090F17"/>
    <w:rsid w:val="00091117"/>
    <w:rsid w:val="0009122B"/>
    <w:rsid w:val="0009141A"/>
    <w:rsid w:val="00091C4A"/>
    <w:rsid w:val="00091F76"/>
    <w:rsid w:val="0009280F"/>
    <w:rsid w:val="000928D7"/>
    <w:rsid w:val="00092B31"/>
    <w:rsid w:val="00092E4E"/>
    <w:rsid w:val="000931C1"/>
    <w:rsid w:val="00093625"/>
    <w:rsid w:val="00093DA4"/>
    <w:rsid w:val="0009441C"/>
    <w:rsid w:val="000945C9"/>
    <w:rsid w:val="00094684"/>
    <w:rsid w:val="000947A4"/>
    <w:rsid w:val="00094A31"/>
    <w:rsid w:val="00095353"/>
    <w:rsid w:val="00095A4C"/>
    <w:rsid w:val="00095A58"/>
    <w:rsid w:val="00095B96"/>
    <w:rsid w:val="000961BA"/>
    <w:rsid w:val="00096278"/>
    <w:rsid w:val="0009688D"/>
    <w:rsid w:val="00096D9E"/>
    <w:rsid w:val="00096E80"/>
    <w:rsid w:val="000971C7"/>
    <w:rsid w:val="000971EF"/>
    <w:rsid w:val="00097E20"/>
    <w:rsid w:val="000A013B"/>
    <w:rsid w:val="000A0538"/>
    <w:rsid w:val="000A0DEE"/>
    <w:rsid w:val="000A10BC"/>
    <w:rsid w:val="000A15C7"/>
    <w:rsid w:val="000A1898"/>
    <w:rsid w:val="000A1D99"/>
    <w:rsid w:val="000A1FA1"/>
    <w:rsid w:val="000A21D4"/>
    <w:rsid w:val="000A277E"/>
    <w:rsid w:val="000A27A4"/>
    <w:rsid w:val="000A2844"/>
    <w:rsid w:val="000A2DB4"/>
    <w:rsid w:val="000A2FFC"/>
    <w:rsid w:val="000A3204"/>
    <w:rsid w:val="000A338E"/>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FFA"/>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A13"/>
    <w:rsid w:val="000B4B68"/>
    <w:rsid w:val="000B4CBD"/>
    <w:rsid w:val="000B4CEF"/>
    <w:rsid w:val="000B4E5D"/>
    <w:rsid w:val="000B55DD"/>
    <w:rsid w:val="000B5786"/>
    <w:rsid w:val="000B5942"/>
    <w:rsid w:val="000B5AAC"/>
    <w:rsid w:val="000B6666"/>
    <w:rsid w:val="000B6BF2"/>
    <w:rsid w:val="000B712C"/>
    <w:rsid w:val="000B72BC"/>
    <w:rsid w:val="000B73DA"/>
    <w:rsid w:val="000B7673"/>
    <w:rsid w:val="000B76DF"/>
    <w:rsid w:val="000B7BB1"/>
    <w:rsid w:val="000C012A"/>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6AC"/>
    <w:rsid w:val="000C3701"/>
    <w:rsid w:val="000C3A5C"/>
    <w:rsid w:val="000C3A9A"/>
    <w:rsid w:val="000C3BA6"/>
    <w:rsid w:val="000C3BF8"/>
    <w:rsid w:val="000C3C7B"/>
    <w:rsid w:val="000C3F18"/>
    <w:rsid w:val="000C441F"/>
    <w:rsid w:val="000C4480"/>
    <w:rsid w:val="000C54D4"/>
    <w:rsid w:val="000C56A4"/>
    <w:rsid w:val="000C578E"/>
    <w:rsid w:val="000C5FE0"/>
    <w:rsid w:val="000C6189"/>
    <w:rsid w:val="000C6370"/>
    <w:rsid w:val="000C68FA"/>
    <w:rsid w:val="000C6DFF"/>
    <w:rsid w:val="000C6F0C"/>
    <w:rsid w:val="000C74ED"/>
    <w:rsid w:val="000C74FA"/>
    <w:rsid w:val="000C754A"/>
    <w:rsid w:val="000C76A7"/>
    <w:rsid w:val="000C76DD"/>
    <w:rsid w:val="000C7B0A"/>
    <w:rsid w:val="000C7CFF"/>
    <w:rsid w:val="000D00D5"/>
    <w:rsid w:val="000D02E9"/>
    <w:rsid w:val="000D02F1"/>
    <w:rsid w:val="000D030A"/>
    <w:rsid w:val="000D0C10"/>
    <w:rsid w:val="000D0CF3"/>
    <w:rsid w:val="000D0D73"/>
    <w:rsid w:val="000D0F93"/>
    <w:rsid w:val="000D1616"/>
    <w:rsid w:val="000D1670"/>
    <w:rsid w:val="000D1C3B"/>
    <w:rsid w:val="000D1E38"/>
    <w:rsid w:val="000D1E74"/>
    <w:rsid w:val="000D20E5"/>
    <w:rsid w:val="000D2530"/>
    <w:rsid w:val="000D2CDC"/>
    <w:rsid w:val="000D2D9B"/>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DAC"/>
    <w:rsid w:val="000E10CC"/>
    <w:rsid w:val="000E128C"/>
    <w:rsid w:val="000E139A"/>
    <w:rsid w:val="000E17A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801"/>
    <w:rsid w:val="000F1F07"/>
    <w:rsid w:val="000F2189"/>
    <w:rsid w:val="000F25F9"/>
    <w:rsid w:val="000F3173"/>
    <w:rsid w:val="000F330B"/>
    <w:rsid w:val="000F34FF"/>
    <w:rsid w:val="000F384C"/>
    <w:rsid w:val="000F3FF1"/>
    <w:rsid w:val="000F40B6"/>
    <w:rsid w:val="000F42CD"/>
    <w:rsid w:val="000F4D9D"/>
    <w:rsid w:val="000F5336"/>
    <w:rsid w:val="000F563A"/>
    <w:rsid w:val="000F596E"/>
    <w:rsid w:val="000F5EBD"/>
    <w:rsid w:val="000F5F08"/>
    <w:rsid w:val="000F6373"/>
    <w:rsid w:val="000F6596"/>
    <w:rsid w:val="000F6623"/>
    <w:rsid w:val="000F6DD3"/>
    <w:rsid w:val="000F7242"/>
    <w:rsid w:val="000F7688"/>
    <w:rsid w:val="000F78CC"/>
    <w:rsid w:val="000F7950"/>
    <w:rsid w:val="000F7987"/>
    <w:rsid w:val="000F7ED3"/>
    <w:rsid w:val="001004C5"/>
    <w:rsid w:val="0010094B"/>
    <w:rsid w:val="001012DF"/>
    <w:rsid w:val="00101348"/>
    <w:rsid w:val="0010134F"/>
    <w:rsid w:val="00101A0E"/>
    <w:rsid w:val="0010289C"/>
    <w:rsid w:val="001028A5"/>
    <w:rsid w:val="00102DF1"/>
    <w:rsid w:val="00103240"/>
    <w:rsid w:val="0010334A"/>
    <w:rsid w:val="00103527"/>
    <w:rsid w:val="001035CB"/>
    <w:rsid w:val="001036EB"/>
    <w:rsid w:val="001038AC"/>
    <w:rsid w:val="00104029"/>
    <w:rsid w:val="001041F7"/>
    <w:rsid w:val="001042F0"/>
    <w:rsid w:val="001044F5"/>
    <w:rsid w:val="0010492C"/>
    <w:rsid w:val="00104B23"/>
    <w:rsid w:val="00104DFA"/>
    <w:rsid w:val="00104EF6"/>
    <w:rsid w:val="00105228"/>
    <w:rsid w:val="001056E1"/>
    <w:rsid w:val="00105B17"/>
    <w:rsid w:val="00105BDB"/>
    <w:rsid w:val="00105C17"/>
    <w:rsid w:val="00105C79"/>
    <w:rsid w:val="00105CE2"/>
    <w:rsid w:val="001062CA"/>
    <w:rsid w:val="00106416"/>
    <w:rsid w:val="00106999"/>
    <w:rsid w:val="001069FC"/>
    <w:rsid w:val="00106B05"/>
    <w:rsid w:val="00106C12"/>
    <w:rsid w:val="00106CB5"/>
    <w:rsid w:val="00106CC1"/>
    <w:rsid w:val="00106D01"/>
    <w:rsid w:val="0010761B"/>
    <w:rsid w:val="00110481"/>
    <w:rsid w:val="00110AAE"/>
    <w:rsid w:val="00110D96"/>
    <w:rsid w:val="0011116A"/>
    <w:rsid w:val="001112DE"/>
    <w:rsid w:val="0011130A"/>
    <w:rsid w:val="00111907"/>
    <w:rsid w:val="0011191A"/>
    <w:rsid w:val="00111BB4"/>
    <w:rsid w:val="00111DC1"/>
    <w:rsid w:val="00112227"/>
    <w:rsid w:val="00112440"/>
    <w:rsid w:val="001125B9"/>
    <w:rsid w:val="001127C9"/>
    <w:rsid w:val="00112E56"/>
    <w:rsid w:val="00112FA6"/>
    <w:rsid w:val="00113620"/>
    <w:rsid w:val="00113680"/>
    <w:rsid w:val="0011390D"/>
    <w:rsid w:val="00113C02"/>
    <w:rsid w:val="00113CD8"/>
    <w:rsid w:val="00113D62"/>
    <w:rsid w:val="00113E62"/>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7228"/>
    <w:rsid w:val="00117267"/>
    <w:rsid w:val="0011734F"/>
    <w:rsid w:val="001173F8"/>
    <w:rsid w:val="001176F3"/>
    <w:rsid w:val="00117C85"/>
    <w:rsid w:val="00117F3A"/>
    <w:rsid w:val="00120CC8"/>
    <w:rsid w:val="0012158E"/>
    <w:rsid w:val="0012197C"/>
    <w:rsid w:val="00121C13"/>
    <w:rsid w:val="00121D30"/>
    <w:rsid w:val="00121E46"/>
    <w:rsid w:val="00121E6A"/>
    <w:rsid w:val="001223B0"/>
    <w:rsid w:val="00122D09"/>
    <w:rsid w:val="00122DA4"/>
    <w:rsid w:val="00122E29"/>
    <w:rsid w:val="00123099"/>
    <w:rsid w:val="00123122"/>
    <w:rsid w:val="0012331E"/>
    <w:rsid w:val="0012340E"/>
    <w:rsid w:val="0012349F"/>
    <w:rsid w:val="001234A9"/>
    <w:rsid w:val="00123659"/>
    <w:rsid w:val="00123C4A"/>
    <w:rsid w:val="00124541"/>
    <w:rsid w:val="001245FB"/>
    <w:rsid w:val="0012464F"/>
    <w:rsid w:val="00124703"/>
    <w:rsid w:val="001256C2"/>
    <w:rsid w:val="001257E2"/>
    <w:rsid w:val="0012591E"/>
    <w:rsid w:val="00125993"/>
    <w:rsid w:val="00125A25"/>
    <w:rsid w:val="00125BD4"/>
    <w:rsid w:val="00125D30"/>
    <w:rsid w:val="00126081"/>
    <w:rsid w:val="001267F5"/>
    <w:rsid w:val="00126F02"/>
    <w:rsid w:val="0012713C"/>
    <w:rsid w:val="00127630"/>
    <w:rsid w:val="00127637"/>
    <w:rsid w:val="00130384"/>
    <w:rsid w:val="001307B3"/>
    <w:rsid w:val="00130EDF"/>
    <w:rsid w:val="001312B7"/>
    <w:rsid w:val="001312E0"/>
    <w:rsid w:val="001313BC"/>
    <w:rsid w:val="00131728"/>
    <w:rsid w:val="00131858"/>
    <w:rsid w:val="00131ED7"/>
    <w:rsid w:val="001322A8"/>
    <w:rsid w:val="001327C5"/>
    <w:rsid w:val="00132F6A"/>
    <w:rsid w:val="001330DA"/>
    <w:rsid w:val="00133359"/>
    <w:rsid w:val="00133663"/>
    <w:rsid w:val="00133913"/>
    <w:rsid w:val="0013398E"/>
    <w:rsid w:val="00133B65"/>
    <w:rsid w:val="00133BF3"/>
    <w:rsid w:val="00133FB0"/>
    <w:rsid w:val="00134186"/>
    <w:rsid w:val="001342CE"/>
    <w:rsid w:val="0013445E"/>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7023"/>
    <w:rsid w:val="0013712A"/>
    <w:rsid w:val="00137370"/>
    <w:rsid w:val="00137521"/>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618"/>
    <w:rsid w:val="00141A9E"/>
    <w:rsid w:val="00141C7F"/>
    <w:rsid w:val="00141E4B"/>
    <w:rsid w:val="00141E7C"/>
    <w:rsid w:val="0014221A"/>
    <w:rsid w:val="0014228D"/>
    <w:rsid w:val="001427FC"/>
    <w:rsid w:val="00142F24"/>
    <w:rsid w:val="00142F8F"/>
    <w:rsid w:val="00144962"/>
    <w:rsid w:val="00145519"/>
    <w:rsid w:val="00145B26"/>
    <w:rsid w:val="0014616B"/>
    <w:rsid w:val="0014653E"/>
    <w:rsid w:val="00146A06"/>
    <w:rsid w:val="00146CA9"/>
    <w:rsid w:val="00146D13"/>
    <w:rsid w:val="0014700F"/>
    <w:rsid w:val="001477D1"/>
    <w:rsid w:val="00147BEF"/>
    <w:rsid w:val="00147CD8"/>
    <w:rsid w:val="00147E45"/>
    <w:rsid w:val="00150114"/>
    <w:rsid w:val="0015038D"/>
    <w:rsid w:val="00150594"/>
    <w:rsid w:val="001505ED"/>
    <w:rsid w:val="00150686"/>
    <w:rsid w:val="00150944"/>
    <w:rsid w:val="001509E0"/>
    <w:rsid w:val="00151163"/>
    <w:rsid w:val="0015138B"/>
    <w:rsid w:val="001518C0"/>
    <w:rsid w:val="00152462"/>
    <w:rsid w:val="001528EE"/>
    <w:rsid w:val="0015335C"/>
    <w:rsid w:val="001534BD"/>
    <w:rsid w:val="0015370F"/>
    <w:rsid w:val="0015414B"/>
    <w:rsid w:val="00154504"/>
    <w:rsid w:val="00154B08"/>
    <w:rsid w:val="00154C04"/>
    <w:rsid w:val="00154DF9"/>
    <w:rsid w:val="001551D2"/>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F7B"/>
    <w:rsid w:val="001621DF"/>
    <w:rsid w:val="001625C6"/>
    <w:rsid w:val="00162D84"/>
    <w:rsid w:val="00162DB8"/>
    <w:rsid w:val="001630F1"/>
    <w:rsid w:val="001631A5"/>
    <w:rsid w:val="001631EA"/>
    <w:rsid w:val="00163519"/>
    <w:rsid w:val="00163687"/>
    <w:rsid w:val="00163831"/>
    <w:rsid w:val="00163A7C"/>
    <w:rsid w:val="00163BA8"/>
    <w:rsid w:val="00164107"/>
    <w:rsid w:val="00164152"/>
    <w:rsid w:val="001642FC"/>
    <w:rsid w:val="0016496B"/>
    <w:rsid w:val="00164C3A"/>
    <w:rsid w:val="00164D1A"/>
    <w:rsid w:val="00165107"/>
    <w:rsid w:val="00165414"/>
    <w:rsid w:val="0016550F"/>
    <w:rsid w:val="001656A6"/>
    <w:rsid w:val="00165C97"/>
    <w:rsid w:val="00166339"/>
    <w:rsid w:val="001665B2"/>
    <w:rsid w:val="00166B7E"/>
    <w:rsid w:val="00167310"/>
    <w:rsid w:val="00167408"/>
    <w:rsid w:val="00167944"/>
    <w:rsid w:val="00170546"/>
    <w:rsid w:val="0017057E"/>
    <w:rsid w:val="00170B4D"/>
    <w:rsid w:val="0017117D"/>
    <w:rsid w:val="00171DD2"/>
    <w:rsid w:val="00171F4A"/>
    <w:rsid w:val="00172318"/>
    <w:rsid w:val="00172692"/>
    <w:rsid w:val="001729CE"/>
    <w:rsid w:val="00172C3F"/>
    <w:rsid w:val="00172F6E"/>
    <w:rsid w:val="001730C5"/>
    <w:rsid w:val="00173147"/>
    <w:rsid w:val="0017320C"/>
    <w:rsid w:val="00173643"/>
    <w:rsid w:val="0017419A"/>
    <w:rsid w:val="001742CB"/>
    <w:rsid w:val="001743E2"/>
    <w:rsid w:val="001745F8"/>
    <w:rsid w:val="001747FA"/>
    <w:rsid w:val="00174B60"/>
    <w:rsid w:val="00174D39"/>
    <w:rsid w:val="00174D4F"/>
    <w:rsid w:val="001750EE"/>
    <w:rsid w:val="001753C6"/>
    <w:rsid w:val="00175419"/>
    <w:rsid w:val="001756D4"/>
    <w:rsid w:val="00176232"/>
    <w:rsid w:val="00176C97"/>
    <w:rsid w:val="001773FD"/>
    <w:rsid w:val="0017764F"/>
    <w:rsid w:val="00177789"/>
    <w:rsid w:val="0017778C"/>
    <w:rsid w:val="00177D11"/>
    <w:rsid w:val="00177FC5"/>
    <w:rsid w:val="00180227"/>
    <w:rsid w:val="00181341"/>
    <w:rsid w:val="001817C8"/>
    <w:rsid w:val="0018191B"/>
    <w:rsid w:val="00181959"/>
    <w:rsid w:val="00181CB7"/>
    <w:rsid w:val="0018229C"/>
    <w:rsid w:val="00182E7F"/>
    <w:rsid w:val="0018347F"/>
    <w:rsid w:val="001834D9"/>
    <w:rsid w:val="001838CF"/>
    <w:rsid w:val="00183A02"/>
    <w:rsid w:val="00183E55"/>
    <w:rsid w:val="00184439"/>
    <w:rsid w:val="00184F27"/>
    <w:rsid w:val="00184FEC"/>
    <w:rsid w:val="0018542B"/>
    <w:rsid w:val="0018572F"/>
    <w:rsid w:val="00185F53"/>
    <w:rsid w:val="00186352"/>
    <w:rsid w:val="001868EE"/>
    <w:rsid w:val="00186977"/>
    <w:rsid w:val="001871AB"/>
    <w:rsid w:val="00187238"/>
    <w:rsid w:val="001872A4"/>
    <w:rsid w:val="001877E2"/>
    <w:rsid w:val="001878DF"/>
    <w:rsid w:val="00187F0C"/>
    <w:rsid w:val="00190097"/>
    <w:rsid w:val="001901D7"/>
    <w:rsid w:val="00190364"/>
    <w:rsid w:val="00190B2B"/>
    <w:rsid w:val="00190D4D"/>
    <w:rsid w:val="00190E48"/>
    <w:rsid w:val="001911E0"/>
    <w:rsid w:val="0019157F"/>
    <w:rsid w:val="00191973"/>
    <w:rsid w:val="0019258D"/>
    <w:rsid w:val="00192A53"/>
    <w:rsid w:val="00192D92"/>
    <w:rsid w:val="00192FD6"/>
    <w:rsid w:val="001930B6"/>
    <w:rsid w:val="001930FC"/>
    <w:rsid w:val="0019364E"/>
    <w:rsid w:val="00193749"/>
    <w:rsid w:val="00193B76"/>
    <w:rsid w:val="00194382"/>
    <w:rsid w:val="0019443B"/>
    <w:rsid w:val="001947FE"/>
    <w:rsid w:val="001949BC"/>
    <w:rsid w:val="00194BA1"/>
    <w:rsid w:val="00194BF0"/>
    <w:rsid w:val="00195259"/>
    <w:rsid w:val="0019544A"/>
    <w:rsid w:val="001954CB"/>
    <w:rsid w:val="00195729"/>
    <w:rsid w:val="00195791"/>
    <w:rsid w:val="00195EA7"/>
    <w:rsid w:val="00195F79"/>
    <w:rsid w:val="001961C9"/>
    <w:rsid w:val="00196420"/>
    <w:rsid w:val="0019691D"/>
    <w:rsid w:val="0019725D"/>
    <w:rsid w:val="0019739F"/>
    <w:rsid w:val="001977AE"/>
    <w:rsid w:val="00197CAD"/>
    <w:rsid w:val="00197E8D"/>
    <w:rsid w:val="00197F06"/>
    <w:rsid w:val="001A0251"/>
    <w:rsid w:val="001A060F"/>
    <w:rsid w:val="001A0E5E"/>
    <w:rsid w:val="001A0F55"/>
    <w:rsid w:val="001A17FA"/>
    <w:rsid w:val="001A18A3"/>
    <w:rsid w:val="001A1F30"/>
    <w:rsid w:val="001A20E3"/>
    <w:rsid w:val="001A22FE"/>
    <w:rsid w:val="001A2668"/>
    <w:rsid w:val="001A26F3"/>
    <w:rsid w:val="001A2AC5"/>
    <w:rsid w:val="001A3129"/>
    <w:rsid w:val="001A3663"/>
    <w:rsid w:val="001A3AED"/>
    <w:rsid w:val="001A3BA4"/>
    <w:rsid w:val="001A436A"/>
    <w:rsid w:val="001A45C8"/>
    <w:rsid w:val="001A4742"/>
    <w:rsid w:val="001A4985"/>
    <w:rsid w:val="001A4FD4"/>
    <w:rsid w:val="001A4FED"/>
    <w:rsid w:val="001A58D7"/>
    <w:rsid w:val="001A5F8D"/>
    <w:rsid w:val="001A6192"/>
    <w:rsid w:val="001A63F7"/>
    <w:rsid w:val="001A672E"/>
    <w:rsid w:val="001A6C0A"/>
    <w:rsid w:val="001A6D1F"/>
    <w:rsid w:val="001A7062"/>
    <w:rsid w:val="001A70DF"/>
    <w:rsid w:val="001A75B4"/>
    <w:rsid w:val="001A7B91"/>
    <w:rsid w:val="001A7FC2"/>
    <w:rsid w:val="001B07CA"/>
    <w:rsid w:val="001B0CDE"/>
    <w:rsid w:val="001B0E37"/>
    <w:rsid w:val="001B0E62"/>
    <w:rsid w:val="001B161E"/>
    <w:rsid w:val="001B1859"/>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F7"/>
    <w:rsid w:val="001B410E"/>
    <w:rsid w:val="001B43B3"/>
    <w:rsid w:val="001B4564"/>
    <w:rsid w:val="001B4610"/>
    <w:rsid w:val="001B49A6"/>
    <w:rsid w:val="001B4CF3"/>
    <w:rsid w:val="001B5348"/>
    <w:rsid w:val="001B535A"/>
    <w:rsid w:val="001B536D"/>
    <w:rsid w:val="001B58C9"/>
    <w:rsid w:val="001B5918"/>
    <w:rsid w:val="001B5E3D"/>
    <w:rsid w:val="001B6148"/>
    <w:rsid w:val="001B62D1"/>
    <w:rsid w:val="001B6D86"/>
    <w:rsid w:val="001B6FE6"/>
    <w:rsid w:val="001B70E9"/>
    <w:rsid w:val="001B72C1"/>
    <w:rsid w:val="001B76C9"/>
    <w:rsid w:val="001B7B94"/>
    <w:rsid w:val="001B7DA6"/>
    <w:rsid w:val="001C0173"/>
    <w:rsid w:val="001C10A2"/>
    <w:rsid w:val="001C14E7"/>
    <w:rsid w:val="001C2375"/>
    <w:rsid w:val="001C2442"/>
    <w:rsid w:val="001C27D6"/>
    <w:rsid w:val="001C2941"/>
    <w:rsid w:val="001C2A52"/>
    <w:rsid w:val="001C3064"/>
    <w:rsid w:val="001C30DA"/>
    <w:rsid w:val="001C3361"/>
    <w:rsid w:val="001C3370"/>
    <w:rsid w:val="001C348E"/>
    <w:rsid w:val="001C3977"/>
    <w:rsid w:val="001C3B14"/>
    <w:rsid w:val="001C3C28"/>
    <w:rsid w:val="001C3DAB"/>
    <w:rsid w:val="001C45C9"/>
    <w:rsid w:val="001C460B"/>
    <w:rsid w:val="001C49BE"/>
    <w:rsid w:val="001C4A5C"/>
    <w:rsid w:val="001C4AF6"/>
    <w:rsid w:val="001C4C43"/>
    <w:rsid w:val="001C55EF"/>
    <w:rsid w:val="001C5766"/>
    <w:rsid w:val="001C5CD8"/>
    <w:rsid w:val="001C5F06"/>
    <w:rsid w:val="001C6013"/>
    <w:rsid w:val="001C60CC"/>
    <w:rsid w:val="001C6508"/>
    <w:rsid w:val="001C66E3"/>
    <w:rsid w:val="001C67CE"/>
    <w:rsid w:val="001C6D42"/>
    <w:rsid w:val="001C7D35"/>
    <w:rsid w:val="001C7F51"/>
    <w:rsid w:val="001D0207"/>
    <w:rsid w:val="001D060C"/>
    <w:rsid w:val="001D066B"/>
    <w:rsid w:val="001D06B3"/>
    <w:rsid w:val="001D07E5"/>
    <w:rsid w:val="001D0C3B"/>
    <w:rsid w:val="001D0CAC"/>
    <w:rsid w:val="001D0D8C"/>
    <w:rsid w:val="001D0E0A"/>
    <w:rsid w:val="001D1017"/>
    <w:rsid w:val="001D1203"/>
    <w:rsid w:val="001D123C"/>
    <w:rsid w:val="001D1D38"/>
    <w:rsid w:val="001D1F4A"/>
    <w:rsid w:val="001D1F7E"/>
    <w:rsid w:val="001D2143"/>
    <w:rsid w:val="001D2810"/>
    <w:rsid w:val="001D287E"/>
    <w:rsid w:val="001D291A"/>
    <w:rsid w:val="001D2AF8"/>
    <w:rsid w:val="001D2D7D"/>
    <w:rsid w:val="001D2E9B"/>
    <w:rsid w:val="001D303B"/>
    <w:rsid w:val="001D3B61"/>
    <w:rsid w:val="001D3D54"/>
    <w:rsid w:val="001D4694"/>
    <w:rsid w:val="001D4AF0"/>
    <w:rsid w:val="001D4B34"/>
    <w:rsid w:val="001D4C7A"/>
    <w:rsid w:val="001D53E0"/>
    <w:rsid w:val="001D59CD"/>
    <w:rsid w:val="001D5AEA"/>
    <w:rsid w:val="001D62A7"/>
    <w:rsid w:val="001D64BF"/>
    <w:rsid w:val="001D6A98"/>
    <w:rsid w:val="001D721C"/>
    <w:rsid w:val="001D7554"/>
    <w:rsid w:val="001E01C8"/>
    <w:rsid w:val="001E05DC"/>
    <w:rsid w:val="001E10C2"/>
    <w:rsid w:val="001E149C"/>
    <w:rsid w:val="001E165F"/>
    <w:rsid w:val="001E1841"/>
    <w:rsid w:val="001E18C4"/>
    <w:rsid w:val="001E18D9"/>
    <w:rsid w:val="001E1B62"/>
    <w:rsid w:val="001E231E"/>
    <w:rsid w:val="001E2987"/>
    <w:rsid w:val="001E2C21"/>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643"/>
    <w:rsid w:val="001E56C7"/>
    <w:rsid w:val="001E5843"/>
    <w:rsid w:val="001E59FD"/>
    <w:rsid w:val="001E5A00"/>
    <w:rsid w:val="001E5D5C"/>
    <w:rsid w:val="001E5EA7"/>
    <w:rsid w:val="001E601B"/>
    <w:rsid w:val="001E62E2"/>
    <w:rsid w:val="001E63CA"/>
    <w:rsid w:val="001E64A1"/>
    <w:rsid w:val="001E670E"/>
    <w:rsid w:val="001E6B13"/>
    <w:rsid w:val="001E6DED"/>
    <w:rsid w:val="001E70EC"/>
    <w:rsid w:val="001E77BC"/>
    <w:rsid w:val="001E78E7"/>
    <w:rsid w:val="001E7B5F"/>
    <w:rsid w:val="001E7C6D"/>
    <w:rsid w:val="001F01EE"/>
    <w:rsid w:val="001F0233"/>
    <w:rsid w:val="001F02D3"/>
    <w:rsid w:val="001F0D5E"/>
    <w:rsid w:val="001F129E"/>
    <w:rsid w:val="001F1400"/>
    <w:rsid w:val="001F257A"/>
    <w:rsid w:val="001F2906"/>
    <w:rsid w:val="001F2939"/>
    <w:rsid w:val="001F2A26"/>
    <w:rsid w:val="001F2C07"/>
    <w:rsid w:val="001F2DCB"/>
    <w:rsid w:val="001F31C1"/>
    <w:rsid w:val="001F33F6"/>
    <w:rsid w:val="001F36C0"/>
    <w:rsid w:val="001F39DB"/>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9B3"/>
    <w:rsid w:val="001F7A7A"/>
    <w:rsid w:val="00200069"/>
    <w:rsid w:val="00200265"/>
    <w:rsid w:val="00200754"/>
    <w:rsid w:val="00200903"/>
    <w:rsid w:val="00200CC3"/>
    <w:rsid w:val="002013C5"/>
    <w:rsid w:val="00201685"/>
    <w:rsid w:val="00201942"/>
    <w:rsid w:val="00201BE9"/>
    <w:rsid w:val="0020226C"/>
    <w:rsid w:val="0020226E"/>
    <w:rsid w:val="00202296"/>
    <w:rsid w:val="002023D7"/>
    <w:rsid w:val="00202425"/>
    <w:rsid w:val="0020243E"/>
    <w:rsid w:val="002029F6"/>
    <w:rsid w:val="00202BA2"/>
    <w:rsid w:val="00202C59"/>
    <w:rsid w:val="0020316E"/>
    <w:rsid w:val="002032B5"/>
    <w:rsid w:val="0020340E"/>
    <w:rsid w:val="002039AE"/>
    <w:rsid w:val="00203A72"/>
    <w:rsid w:val="00203EAF"/>
    <w:rsid w:val="00204923"/>
    <w:rsid w:val="00204BE7"/>
    <w:rsid w:val="0020518B"/>
    <w:rsid w:val="002052EF"/>
    <w:rsid w:val="0020594D"/>
    <w:rsid w:val="00205CD6"/>
    <w:rsid w:val="00205FED"/>
    <w:rsid w:val="002068D3"/>
    <w:rsid w:val="00206A20"/>
    <w:rsid w:val="00206D85"/>
    <w:rsid w:val="00206F6E"/>
    <w:rsid w:val="002072B7"/>
    <w:rsid w:val="00207730"/>
    <w:rsid w:val="002077D6"/>
    <w:rsid w:val="002079BC"/>
    <w:rsid w:val="0021055B"/>
    <w:rsid w:val="0021067D"/>
    <w:rsid w:val="00210FE5"/>
    <w:rsid w:val="00211350"/>
    <w:rsid w:val="00211894"/>
    <w:rsid w:val="002120F2"/>
    <w:rsid w:val="0021243D"/>
    <w:rsid w:val="002125C3"/>
    <w:rsid w:val="002126D0"/>
    <w:rsid w:val="00212A48"/>
    <w:rsid w:val="00212D72"/>
    <w:rsid w:val="0021399F"/>
    <w:rsid w:val="00213F76"/>
    <w:rsid w:val="0021406B"/>
    <w:rsid w:val="0021429E"/>
    <w:rsid w:val="0021476A"/>
    <w:rsid w:val="002147AE"/>
    <w:rsid w:val="00215103"/>
    <w:rsid w:val="002154CA"/>
    <w:rsid w:val="002156DC"/>
    <w:rsid w:val="0021578D"/>
    <w:rsid w:val="0021593F"/>
    <w:rsid w:val="00216277"/>
    <w:rsid w:val="002165C2"/>
    <w:rsid w:val="002166B8"/>
    <w:rsid w:val="002167F4"/>
    <w:rsid w:val="00216AE5"/>
    <w:rsid w:val="00216E54"/>
    <w:rsid w:val="00216F96"/>
    <w:rsid w:val="00217363"/>
    <w:rsid w:val="002175B7"/>
    <w:rsid w:val="002176C3"/>
    <w:rsid w:val="002178A9"/>
    <w:rsid w:val="00217DA2"/>
    <w:rsid w:val="00217EE5"/>
    <w:rsid w:val="00217FD7"/>
    <w:rsid w:val="00220243"/>
    <w:rsid w:val="002203D4"/>
    <w:rsid w:val="00220735"/>
    <w:rsid w:val="00220782"/>
    <w:rsid w:val="00221190"/>
    <w:rsid w:val="002212C1"/>
    <w:rsid w:val="00221358"/>
    <w:rsid w:val="00221707"/>
    <w:rsid w:val="00221B20"/>
    <w:rsid w:val="00221EB6"/>
    <w:rsid w:val="00221F71"/>
    <w:rsid w:val="00221FA1"/>
    <w:rsid w:val="0022232E"/>
    <w:rsid w:val="0022234A"/>
    <w:rsid w:val="002229AD"/>
    <w:rsid w:val="002232AA"/>
    <w:rsid w:val="0022369D"/>
    <w:rsid w:val="00223AE0"/>
    <w:rsid w:val="00223B78"/>
    <w:rsid w:val="00223B9F"/>
    <w:rsid w:val="00224100"/>
    <w:rsid w:val="00224358"/>
    <w:rsid w:val="002244E2"/>
    <w:rsid w:val="0022473C"/>
    <w:rsid w:val="00224808"/>
    <w:rsid w:val="00224D3A"/>
    <w:rsid w:val="00224DA1"/>
    <w:rsid w:val="00224F0B"/>
    <w:rsid w:val="00225125"/>
    <w:rsid w:val="00225511"/>
    <w:rsid w:val="002255E5"/>
    <w:rsid w:val="002257A3"/>
    <w:rsid w:val="00225FBB"/>
    <w:rsid w:val="00226377"/>
    <w:rsid w:val="00226A4B"/>
    <w:rsid w:val="002270B7"/>
    <w:rsid w:val="00227D79"/>
    <w:rsid w:val="00227E6F"/>
    <w:rsid w:val="0023064B"/>
    <w:rsid w:val="00230CB8"/>
    <w:rsid w:val="00231241"/>
    <w:rsid w:val="002312D9"/>
    <w:rsid w:val="00231535"/>
    <w:rsid w:val="00231801"/>
    <w:rsid w:val="00231887"/>
    <w:rsid w:val="00231E45"/>
    <w:rsid w:val="00232153"/>
    <w:rsid w:val="002322D7"/>
    <w:rsid w:val="002325C5"/>
    <w:rsid w:val="002328F0"/>
    <w:rsid w:val="002329CE"/>
    <w:rsid w:val="00232E1F"/>
    <w:rsid w:val="00232F39"/>
    <w:rsid w:val="002332A2"/>
    <w:rsid w:val="0023332B"/>
    <w:rsid w:val="00233DAA"/>
    <w:rsid w:val="002349F4"/>
    <w:rsid w:val="00234A4E"/>
    <w:rsid w:val="00234D41"/>
    <w:rsid w:val="00234E12"/>
    <w:rsid w:val="0023577A"/>
    <w:rsid w:val="0023580E"/>
    <w:rsid w:val="00235F1D"/>
    <w:rsid w:val="00235F5C"/>
    <w:rsid w:val="00236090"/>
    <w:rsid w:val="00236378"/>
    <w:rsid w:val="00236F1E"/>
    <w:rsid w:val="0023714E"/>
    <w:rsid w:val="00237273"/>
    <w:rsid w:val="0023759A"/>
    <w:rsid w:val="002401FE"/>
    <w:rsid w:val="00240602"/>
    <w:rsid w:val="002408A1"/>
    <w:rsid w:val="0024148A"/>
    <w:rsid w:val="00241665"/>
    <w:rsid w:val="002417EB"/>
    <w:rsid w:val="00241B4B"/>
    <w:rsid w:val="00241DD3"/>
    <w:rsid w:val="00241FC3"/>
    <w:rsid w:val="00242120"/>
    <w:rsid w:val="002423EE"/>
    <w:rsid w:val="0024270B"/>
    <w:rsid w:val="00242AC2"/>
    <w:rsid w:val="00242BC6"/>
    <w:rsid w:val="00242C3A"/>
    <w:rsid w:val="00242FBD"/>
    <w:rsid w:val="00243090"/>
    <w:rsid w:val="002433E6"/>
    <w:rsid w:val="00243438"/>
    <w:rsid w:val="002435A6"/>
    <w:rsid w:val="002436D3"/>
    <w:rsid w:val="00243909"/>
    <w:rsid w:val="00243AB0"/>
    <w:rsid w:val="00243D71"/>
    <w:rsid w:val="002440EA"/>
    <w:rsid w:val="00244158"/>
    <w:rsid w:val="002443B8"/>
    <w:rsid w:val="00244B85"/>
    <w:rsid w:val="0024502D"/>
    <w:rsid w:val="00245078"/>
    <w:rsid w:val="00245121"/>
    <w:rsid w:val="00245218"/>
    <w:rsid w:val="002453B9"/>
    <w:rsid w:val="00245CCD"/>
    <w:rsid w:val="00246057"/>
    <w:rsid w:val="002460FB"/>
    <w:rsid w:val="002461A6"/>
    <w:rsid w:val="0024622B"/>
    <w:rsid w:val="002464A4"/>
    <w:rsid w:val="00247363"/>
    <w:rsid w:val="00247386"/>
    <w:rsid w:val="002479BD"/>
    <w:rsid w:val="00247BB8"/>
    <w:rsid w:val="0025027E"/>
    <w:rsid w:val="0025029C"/>
    <w:rsid w:val="00250C35"/>
    <w:rsid w:val="00250C75"/>
    <w:rsid w:val="00250DBF"/>
    <w:rsid w:val="00251203"/>
    <w:rsid w:val="002513CB"/>
    <w:rsid w:val="0025174C"/>
    <w:rsid w:val="00251786"/>
    <w:rsid w:val="00251B37"/>
    <w:rsid w:val="00251E37"/>
    <w:rsid w:val="00251FA3"/>
    <w:rsid w:val="00252019"/>
    <w:rsid w:val="002524E3"/>
    <w:rsid w:val="002525B7"/>
    <w:rsid w:val="00252A35"/>
    <w:rsid w:val="00252AEB"/>
    <w:rsid w:val="00252B9D"/>
    <w:rsid w:val="00252F7B"/>
    <w:rsid w:val="00253255"/>
    <w:rsid w:val="0025357B"/>
    <w:rsid w:val="002540AE"/>
    <w:rsid w:val="00254479"/>
    <w:rsid w:val="002550FD"/>
    <w:rsid w:val="00255A0E"/>
    <w:rsid w:val="00255B83"/>
    <w:rsid w:val="00255CCA"/>
    <w:rsid w:val="00256B31"/>
    <w:rsid w:val="00256BA4"/>
    <w:rsid w:val="00256D2F"/>
    <w:rsid w:val="00256DFA"/>
    <w:rsid w:val="00256EAE"/>
    <w:rsid w:val="00257269"/>
    <w:rsid w:val="0025737F"/>
    <w:rsid w:val="00257BA7"/>
    <w:rsid w:val="00257D43"/>
    <w:rsid w:val="00257EB9"/>
    <w:rsid w:val="00257FA3"/>
    <w:rsid w:val="002600C6"/>
    <w:rsid w:val="0026011C"/>
    <w:rsid w:val="0026028D"/>
    <w:rsid w:val="00260644"/>
    <w:rsid w:val="00261222"/>
    <w:rsid w:val="0026187A"/>
    <w:rsid w:val="002618AD"/>
    <w:rsid w:val="002618CA"/>
    <w:rsid w:val="00261999"/>
    <w:rsid w:val="00261F32"/>
    <w:rsid w:val="00261F58"/>
    <w:rsid w:val="00261F9F"/>
    <w:rsid w:val="002623DC"/>
    <w:rsid w:val="0026298B"/>
    <w:rsid w:val="00262A13"/>
    <w:rsid w:val="00263117"/>
    <w:rsid w:val="00263201"/>
    <w:rsid w:val="0026337D"/>
    <w:rsid w:val="002638F2"/>
    <w:rsid w:val="00263965"/>
    <w:rsid w:val="00263A7F"/>
    <w:rsid w:val="00263B7C"/>
    <w:rsid w:val="00264099"/>
    <w:rsid w:val="002645B7"/>
    <w:rsid w:val="00264A16"/>
    <w:rsid w:val="00264D87"/>
    <w:rsid w:val="00264F4C"/>
    <w:rsid w:val="00265141"/>
    <w:rsid w:val="0026555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95A"/>
    <w:rsid w:val="0027095D"/>
    <w:rsid w:val="00270A3F"/>
    <w:rsid w:val="00270ABD"/>
    <w:rsid w:val="00270D35"/>
    <w:rsid w:val="00270E53"/>
    <w:rsid w:val="00271446"/>
    <w:rsid w:val="002719AB"/>
    <w:rsid w:val="00271C01"/>
    <w:rsid w:val="00272A05"/>
    <w:rsid w:val="00272A4F"/>
    <w:rsid w:val="00272B09"/>
    <w:rsid w:val="00272B13"/>
    <w:rsid w:val="00272EA2"/>
    <w:rsid w:val="00273AE3"/>
    <w:rsid w:val="00273CA4"/>
    <w:rsid w:val="0027403F"/>
    <w:rsid w:val="002741D8"/>
    <w:rsid w:val="0027424E"/>
    <w:rsid w:val="0027425D"/>
    <w:rsid w:val="0027468B"/>
    <w:rsid w:val="00274B34"/>
    <w:rsid w:val="00274CB3"/>
    <w:rsid w:val="00274D34"/>
    <w:rsid w:val="002753BA"/>
    <w:rsid w:val="00275607"/>
    <w:rsid w:val="0027570B"/>
    <w:rsid w:val="00275871"/>
    <w:rsid w:val="00275B07"/>
    <w:rsid w:val="00275B3A"/>
    <w:rsid w:val="00275EAA"/>
    <w:rsid w:val="00275F30"/>
    <w:rsid w:val="00276370"/>
    <w:rsid w:val="00276647"/>
    <w:rsid w:val="0027695D"/>
    <w:rsid w:val="00276AF6"/>
    <w:rsid w:val="002774AF"/>
    <w:rsid w:val="0027779A"/>
    <w:rsid w:val="00277969"/>
    <w:rsid w:val="00277B56"/>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30B1"/>
    <w:rsid w:val="0028318F"/>
    <w:rsid w:val="0028361A"/>
    <w:rsid w:val="0028378C"/>
    <w:rsid w:val="002837E2"/>
    <w:rsid w:val="00283AC0"/>
    <w:rsid w:val="00283F69"/>
    <w:rsid w:val="00284196"/>
    <w:rsid w:val="002841BF"/>
    <w:rsid w:val="002849D4"/>
    <w:rsid w:val="00284EBB"/>
    <w:rsid w:val="002858C2"/>
    <w:rsid w:val="00285B62"/>
    <w:rsid w:val="00285FF0"/>
    <w:rsid w:val="0028629E"/>
    <w:rsid w:val="002866A0"/>
    <w:rsid w:val="0028695B"/>
    <w:rsid w:val="002869D6"/>
    <w:rsid w:val="002869E5"/>
    <w:rsid w:val="002869FB"/>
    <w:rsid w:val="00286AA6"/>
    <w:rsid w:val="00286AE5"/>
    <w:rsid w:val="00286CBA"/>
    <w:rsid w:val="002875E3"/>
    <w:rsid w:val="00287B0E"/>
    <w:rsid w:val="00287DE8"/>
    <w:rsid w:val="00287E4F"/>
    <w:rsid w:val="002905BF"/>
    <w:rsid w:val="002905DB"/>
    <w:rsid w:val="0029114B"/>
    <w:rsid w:val="002911FE"/>
    <w:rsid w:val="00291BDF"/>
    <w:rsid w:val="00291BE6"/>
    <w:rsid w:val="00291D0F"/>
    <w:rsid w:val="00292143"/>
    <w:rsid w:val="002922E4"/>
    <w:rsid w:val="00292896"/>
    <w:rsid w:val="00292BCA"/>
    <w:rsid w:val="002936C4"/>
    <w:rsid w:val="00293AE8"/>
    <w:rsid w:val="00293C9A"/>
    <w:rsid w:val="00293E67"/>
    <w:rsid w:val="0029446D"/>
    <w:rsid w:val="0029489F"/>
    <w:rsid w:val="0029490C"/>
    <w:rsid w:val="0029519C"/>
    <w:rsid w:val="00295400"/>
    <w:rsid w:val="00295496"/>
    <w:rsid w:val="00295601"/>
    <w:rsid w:val="002956FB"/>
    <w:rsid w:val="00295C84"/>
    <w:rsid w:val="002962AB"/>
    <w:rsid w:val="002964B2"/>
    <w:rsid w:val="002965AC"/>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DC4"/>
    <w:rsid w:val="002A330D"/>
    <w:rsid w:val="002A3AA0"/>
    <w:rsid w:val="002A3BD4"/>
    <w:rsid w:val="002A3F28"/>
    <w:rsid w:val="002A3F35"/>
    <w:rsid w:val="002A4883"/>
    <w:rsid w:val="002A4999"/>
    <w:rsid w:val="002A4B1E"/>
    <w:rsid w:val="002A4BC3"/>
    <w:rsid w:val="002A55CC"/>
    <w:rsid w:val="002A576E"/>
    <w:rsid w:val="002A5A05"/>
    <w:rsid w:val="002A5D08"/>
    <w:rsid w:val="002A5D3D"/>
    <w:rsid w:val="002A60B9"/>
    <w:rsid w:val="002A63D7"/>
    <w:rsid w:val="002A691A"/>
    <w:rsid w:val="002A7047"/>
    <w:rsid w:val="002A7366"/>
    <w:rsid w:val="002A7515"/>
    <w:rsid w:val="002A765B"/>
    <w:rsid w:val="002A78F1"/>
    <w:rsid w:val="002A7E21"/>
    <w:rsid w:val="002A7F72"/>
    <w:rsid w:val="002B00DF"/>
    <w:rsid w:val="002B04D1"/>
    <w:rsid w:val="002B05A4"/>
    <w:rsid w:val="002B0B08"/>
    <w:rsid w:val="002B0B56"/>
    <w:rsid w:val="002B0C8B"/>
    <w:rsid w:val="002B0E2F"/>
    <w:rsid w:val="002B101F"/>
    <w:rsid w:val="002B10AD"/>
    <w:rsid w:val="002B1237"/>
    <w:rsid w:val="002B1892"/>
    <w:rsid w:val="002B1A03"/>
    <w:rsid w:val="002B1D15"/>
    <w:rsid w:val="002B2005"/>
    <w:rsid w:val="002B24F8"/>
    <w:rsid w:val="002B2629"/>
    <w:rsid w:val="002B2A97"/>
    <w:rsid w:val="002B2D2B"/>
    <w:rsid w:val="002B2D73"/>
    <w:rsid w:val="002B30E1"/>
    <w:rsid w:val="002B3332"/>
    <w:rsid w:val="002B333A"/>
    <w:rsid w:val="002B3730"/>
    <w:rsid w:val="002B39AE"/>
    <w:rsid w:val="002B3D67"/>
    <w:rsid w:val="002B3EF8"/>
    <w:rsid w:val="002B412B"/>
    <w:rsid w:val="002B4154"/>
    <w:rsid w:val="002B41BA"/>
    <w:rsid w:val="002B4491"/>
    <w:rsid w:val="002B44E1"/>
    <w:rsid w:val="002B4691"/>
    <w:rsid w:val="002B4922"/>
    <w:rsid w:val="002B4A61"/>
    <w:rsid w:val="002B4B11"/>
    <w:rsid w:val="002B5266"/>
    <w:rsid w:val="002B54CD"/>
    <w:rsid w:val="002B55AF"/>
    <w:rsid w:val="002B5C2E"/>
    <w:rsid w:val="002B642A"/>
    <w:rsid w:val="002B64B0"/>
    <w:rsid w:val="002B69F3"/>
    <w:rsid w:val="002B6C74"/>
    <w:rsid w:val="002B6D94"/>
    <w:rsid w:val="002B7502"/>
    <w:rsid w:val="002B7C21"/>
    <w:rsid w:val="002C0094"/>
    <w:rsid w:val="002C0B0A"/>
    <w:rsid w:val="002C0CAE"/>
    <w:rsid w:val="002C0CC6"/>
    <w:rsid w:val="002C119B"/>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B65"/>
    <w:rsid w:val="002C7BEA"/>
    <w:rsid w:val="002C7D64"/>
    <w:rsid w:val="002D0243"/>
    <w:rsid w:val="002D044D"/>
    <w:rsid w:val="002D0792"/>
    <w:rsid w:val="002D080F"/>
    <w:rsid w:val="002D08E7"/>
    <w:rsid w:val="002D094A"/>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7AA"/>
    <w:rsid w:val="002D38E2"/>
    <w:rsid w:val="002D3931"/>
    <w:rsid w:val="002D39A5"/>
    <w:rsid w:val="002D39F7"/>
    <w:rsid w:val="002D3EEA"/>
    <w:rsid w:val="002D40D3"/>
    <w:rsid w:val="002D49B6"/>
    <w:rsid w:val="002D4C55"/>
    <w:rsid w:val="002D4FFB"/>
    <w:rsid w:val="002D55B0"/>
    <w:rsid w:val="002D58F2"/>
    <w:rsid w:val="002D5E12"/>
    <w:rsid w:val="002D63FC"/>
    <w:rsid w:val="002D7204"/>
    <w:rsid w:val="002D78BA"/>
    <w:rsid w:val="002D7E1A"/>
    <w:rsid w:val="002D7E1E"/>
    <w:rsid w:val="002E00B4"/>
    <w:rsid w:val="002E00B9"/>
    <w:rsid w:val="002E044E"/>
    <w:rsid w:val="002E06FA"/>
    <w:rsid w:val="002E077C"/>
    <w:rsid w:val="002E0AED"/>
    <w:rsid w:val="002E1246"/>
    <w:rsid w:val="002E157A"/>
    <w:rsid w:val="002E1647"/>
    <w:rsid w:val="002E16DD"/>
    <w:rsid w:val="002E1960"/>
    <w:rsid w:val="002E1DC9"/>
    <w:rsid w:val="002E26B1"/>
    <w:rsid w:val="002E2BF3"/>
    <w:rsid w:val="002E2DB9"/>
    <w:rsid w:val="002E2FFF"/>
    <w:rsid w:val="002E3752"/>
    <w:rsid w:val="002E3BA7"/>
    <w:rsid w:val="002E3F8C"/>
    <w:rsid w:val="002E4159"/>
    <w:rsid w:val="002E457B"/>
    <w:rsid w:val="002E4CB3"/>
    <w:rsid w:val="002E4EC6"/>
    <w:rsid w:val="002E58CE"/>
    <w:rsid w:val="002E5E7F"/>
    <w:rsid w:val="002E5F93"/>
    <w:rsid w:val="002E6569"/>
    <w:rsid w:val="002E662A"/>
    <w:rsid w:val="002E6661"/>
    <w:rsid w:val="002E672F"/>
    <w:rsid w:val="002E6BEB"/>
    <w:rsid w:val="002E6C61"/>
    <w:rsid w:val="002E6DED"/>
    <w:rsid w:val="002E6EBF"/>
    <w:rsid w:val="002E6FF6"/>
    <w:rsid w:val="002E73D4"/>
    <w:rsid w:val="002E7543"/>
    <w:rsid w:val="002E76A1"/>
    <w:rsid w:val="002E776B"/>
    <w:rsid w:val="002E790C"/>
    <w:rsid w:val="002E7991"/>
    <w:rsid w:val="002E7B07"/>
    <w:rsid w:val="002E7D40"/>
    <w:rsid w:val="002F009C"/>
    <w:rsid w:val="002F01F8"/>
    <w:rsid w:val="002F0427"/>
    <w:rsid w:val="002F0599"/>
    <w:rsid w:val="002F0D3C"/>
    <w:rsid w:val="002F0E4E"/>
    <w:rsid w:val="002F1353"/>
    <w:rsid w:val="002F14F0"/>
    <w:rsid w:val="002F15C8"/>
    <w:rsid w:val="002F1C74"/>
    <w:rsid w:val="002F2AB9"/>
    <w:rsid w:val="002F3042"/>
    <w:rsid w:val="002F31F9"/>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50C"/>
    <w:rsid w:val="002F5674"/>
    <w:rsid w:val="002F58B7"/>
    <w:rsid w:val="002F5923"/>
    <w:rsid w:val="002F6248"/>
    <w:rsid w:val="002F6406"/>
    <w:rsid w:val="002F6467"/>
    <w:rsid w:val="002F65FB"/>
    <w:rsid w:val="002F6796"/>
    <w:rsid w:val="002F6848"/>
    <w:rsid w:val="002F698F"/>
    <w:rsid w:val="002F6A08"/>
    <w:rsid w:val="002F6A63"/>
    <w:rsid w:val="002F70AA"/>
    <w:rsid w:val="002F7186"/>
    <w:rsid w:val="002F72B8"/>
    <w:rsid w:val="002F7883"/>
    <w:rsid w:val="002F7B71"/>
    <w:rsid w:val="002F7FC0"/>
    <w:rsid w:val="002F7FDF"/>
    <w:rsid w:val="003001CB"/>
    <w:rsid w:val="003004F0"/>
    <w:rsid w:val="00300697"/>
    <w:rsid w:val="00300956"/>
    <w:rsid w:val="00300C25"/>
    <w:rsid w:val="00300E9A"/>
    <w:rsid w:val="00301343"/>
    <w:rsid w:val="003016E9"/>
    <w:rsid w:val="00301847"/>
    <w:rsid w:val="00301A94"/>
    <w:rsid w:val="00301CCF"/>
    <w:rsid w:val="00302386"/>
    <w:rsid w:val="00302642"/>
    <w:rsid w:val="0030298B"/>
    <w:rsid w:val="003029B2"/>
    <w:rsid w:val="003029B8"/>
    <w:rsid w:val="00302C43"/>
    <w:rsid w:val="00302EA0"/>
    <w:rsid w:val="00302FE2"/>
    <w:rsid w:val="00303D11"/>
    <w:rsid w:val="0030497B"/>
    <w:rsid w:val="00304A4C"/>
    <w:rsid w:val="00304B9F"/>
    <w:rsid w:val="00305332"/>
    <w:rsid w:val="0030533F"/>
    <w:rsid w:val="00305482"/>
    <w:rsid w:val="00305FC1"/>
    <w:rsid w:val="0030603B"/>
    <w:rsid w:val="0030633C"/>
    <w:rsid w:val="0030637D"/>
    <w:rsid w:val="00306C65"/>
    <w:rsid w:val="00306FA0"/>
    <w:rsid w:val="00307035"/>
    <w:rsid w:val="003076C7"/>
    <w:rsid w:val="0030776B"/>
    <w:rsid w:val="00307A18"/>
    <w:rsid w:val="00307A27"/>
    <w:rsid w:val="00307B10"/>
    <w:rsid w:val="00307F17"/>
    <w:rsid w:val="003100AC"/>
    <w:rsid w:val="0031014A"/>
    <w:rsid w:val="0031023C"/>
    <w:rsid w:val="00310B5E"/>
    <w:rsid w:val="00310D13"/>
    <w:rsid w:val="00310D25"/>
    <w:rsid w:val="00311435"/>
    <w:rsid w:val="00311442"/>
    <w:rsid w:val="00311F07"/>
    <w:rsid w:val="003120AC"/>
    <w:rsid w:val="00312378"/>
    <w:rsid w:val="0031286A"/>
    <w:rsid w:val="003128AB"/>
    <w:rsid w:val="00312B2E"/>
    <w:rsid w:val="00313009"/>
    <w:rsid w:val="00313192"/>
    <w:rsid w:val="0031364A"/>
    <w:rsid w:val="003141BD"/>
    <w:rsid w:val="003144B2"/>
    <w:rsid w:val="00314BD2"/>
    <w:rsid w:val="00314D8C"/>
    <w:rsid w:val="003150DF"/>
    <w:rsid w:val="00315923"/>
    <w:rsid w:val="00315CE7"/>
    <w:rsid w:val="00315D02"/>
    <w:rsid w:val="0031602B"/>
    <w:rsid w:val="00316057"/>
    <w:rsid w:val="003162DF"/>
    <w:rsid w:val="00316C04"/>
    <w:rsid w:val="003170BD"/>
    <w:rsid w:val="00317187"/>
    <w:rsid w:val="003174C8"/>
    <w:rsid w:val="0031750D"/>
    <w:rsid w:val="003175B6"/>
    <w:rsid w:val="003177E9"/>
    <w:rsid w:val="00317835"/>
    <w:rsid w:val="00317B72"/>
    <w:rsid w:val="00317C55"/>
    <w:rsid w:val="00317D26"/>
    <w:rsid w:val="00317EEB"/>
    <w:rsid w:val="0032048E"/>
    <w:rsid w:val="0032093F"/>
    <w:rsid w:val="00320F91"/>
    <w:rsid w:val="0032104B"/>
    <w:rsid w:val="003210EE"/>
    <w:rsid w:val="00321C91"/>
    <w:rsid w:val="00322260"/>
    <w:rsid w:val="00322378"/>
    <w:rsid w:val="003223CD"/>
    <w:rsid w:val="0032275F"/>
    <w:rsid w:val="00322F74"/>
    <w:rsid w:val="0032357B"/>
    <w:rsid w:val="00323B1B"/>
    <w:rsid w:val="00323D87"/>
    <w:rsid w:val="00323F86"/>
    <w:rsid w:val="003242D8"/>
    <w:rsid w:val="0032499A"/>
    <w:rsid w:val="00324A2B"/>
    <w:rsid w:val="00324BD0"/>
    <w:rsid w:val="00324CB9"/>
    <w:rsid w:val="003250AF"/>
    <w:rsid w:val="003250CA"/>
    <w:rsid w:val="003250F5"/>
    <w:rsid w:val="00325289"/>
    <w:rsid w:val="00325B3F"/>
    <w:rsid w:val="00325FAD"/>
    <w:rsid w:val="0032602D"/>
    <w:rsid w:val="003261F2"/>
    <w:rsid w:val="00326C8E"/>
    <w:rsid w:val="003275E4"/>
    <w:rsid w:val="003302D6"/>
    <w:rsid w:val="00330410"/>
    <w:rsid w:val="0033054F"/>
    <w:rsid w:val="00330622"/>
    <w:rsid w:val="00330A0D"/>
    <w:rsid w:val="00330B25"/>
    <w:rsid w:val="00330D5C"/>
    <w:rsid w:val="00330DCF"/>
    <w:rsid w:val="00331019"/>
    <w:rsid w:val="0033123F"/>
    <w:rsid w:val="0033166B"/>
    <w:rsid w:val="0033172D"/>
    <w:rsid w:val="00331BFE"/>
    <w:rsid w:val="00331EA3"/>
    <w:rsid w:val="003322DD"/>
    <w:rsid w:val="003323DF"/>
    <w:rsid w:val="003324F0"/>
    <w:rsid w:val="003326F9"/>
    <w:rsid w:val="00332D24"/>
    <w:rsid w:val="00332FFA"/>
    <w:rsid w:val="00333306"/>
    <w:rsid w:val="0033352C"/>
    <w:rsid w:val="00333664"/>
    <w:rsid w:val="00333990"/>
    <w:rsid w:val="00333D26"/>
    <w:rsid w:val="00334011"/>
    <w:rsid w:val="003341F7"/>
    <w:rsid w:val="00334793"/>
    <w:rsid w:val="0033547E"/>
    <w:rsid w:val="00335C5C"/>
    <w:rsid w:val="0033655C"/>
    <w:rsid w:val="00336DEC"/>
    <w:rsid w:val="00336F73"/>
    <w:rsid w:val="00336FFE"/>
    <w:rsid w:val="00337398"/>
    <w:rsid w:val="00337BA4"/>
    <w:rsid w:val="00337C56"/>
    <w:rsid w:val="00337DB4"/>
    <w:rsid w:val="00340649"/>
    <w:rsid w:val="00340F13"/>
    <w:rsid w:val="00341378"/>
    <w:rsid w:val="003418A7"/>
    <w:rsid w:val="00341D1E"/>
    <w:rsid w:val="00341D83"/>
    <w:rsid w:val="00341F38"/>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6ED"/>
    <w:rsid w:val="00345B29"/>
    <w:rsid w:val="00345DC3"/>
    <w:rsid w:val="00345ECD"/>
    <w:rsid w:val="00346167"/>
    <w:rsid w:val="00346DBD"/>
    <w:rsid w:val="00347351"/>
    <w:rsid w:val="00347401"/>
    <w:rsid w:val="003474AB"/>
    <w:rsid w:val="003476C2"/>
    <w:rsid w:val="00347802"/>
    <w:rsid w:val="00347955"/>
    <w:rsid w:val="00347D47"/>
    <w:rsid w:val="00347FEC"/>
    <w:rsid w:val="00350303"/>
    <w:rsid w:val="00350359"/>
    <w:rsid w:val="003509DF"/>
    <w:rsid w:val="00350D2C"/>
    <w:rsid w:val="003510C4"/>
    <w:rsid w:val="00351293"/>
    <w:rsid w:val="00351716"/>
    <w:rsid w:val="003519C0"/>
    <w:rsid w:val="00351DAB"/>
    <w:rsid w:val="0035285C"/>
    <w:rsid w:val="00352D2E"/>
    <w:rsid w:val="003533D1"/>
    <w:rsid w:val="00353590"/>
    <w:rsid w:val="003536D7"/>
    <w:rsid w:val="003537EC"/>
    <w:rsid w:val="003538BA"/>
    <w:rsid w:val="00353BE6"/>
    <w:rsid w:val="00353DD1"/>
    <w:rsid w:val="00353FD5"/>
    <w:rsid w:val="00354058"/>
    <w:rsid w:val="003541FC"/>
    <w:rsid w:val="003544FE"/>
    <w:rsid w:val="003547E2"/>
    <w:rsid w:val="00354E7D"/>
    <w:rsid w:val="00355101"/>
    <w:rsid w:val="00355429"/>
    <w:rsid w:val="0035548B"/>
    <w:rsid w:val="00355518"/>
    <w:rsid w:val="00356426"/>
    <w:rsid w:val="003564C8"/>
    <w:rsid w:val="00356575"/>
    <w:rsid w:val="003566A9"/>
    <w:rsid w:val="00356759"/>
    <w:rsid w:val="00356E60"/>
    <w:rsid w:val="00356F45"/>
    <w:rsid w:val="00357097"/>
    <w:rsid w:val="00357341"/>
    <w:rsid w:val="003577F7"/>
    <w:rsid w:val="0035799E"/>
    <w:rsid w:val="00357AA1"/>
    <w:rsid w:val="00357AE6"/>
    <w:rsid w:val="00357C81"/>
    <w:rsid w:val="00357D09"/>
    <w:rsid w:val="00357EB0"/>
    <w:rsid w:val="0036037D"/>
    <w:rsid w:val="00360388"/>
    <w:rsid w:val="0036096A"/>
    <w:rsid w:val="00360D8B"/>
    <w:rsid w:val="00360FD8"/>
    <w:rsid w:val="00361053"/>
    <w:rsid w:val="00361118"/>
    <w:rsid w:val="00361A0B"/>
    <w:rsid w:val="00361B66"/>
    <w:rsid w:val="003620C2"/>
    <w:rsid w:val="003621C7"/>
    <w:rsid w:val="00362A36"/>
    <w:rsid w:val="00362E87"/>
    <w:rsid w:val="00362FAB"/>
    <w:rsid w:val="003631B8"/>
    <w:rsid w:val="003635C7"/>
    <w:rsid w:val="00363E55"/>
    <w:rsid w:val="0036414B"/>
    <w:rsid w:val="00364535"/>
    <w:rsid w:val="00364997"/>
    <w:rsid w:val="00364D65"/>
    <w:rsid w:val="00364E79"/>
    <w:rsid w:val="00364F91"/>
    <w:rsid w:val="00364FCF"/>
    <w:rsid w:val="00364FD1"/>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5F1"/>
    <w:rsid w:val="003676C9"/>
    <w:rsid w:val="003678C9"/>
    <w:rsid w:val="00367A68"/>
    <w:rsid w:val="00367C38"/>
    <w:rsid w:val="00370370"/>
    <w:rsid w:val="003705E0"/>
    <w:rsid w:val="003707FA"/>
    <w:rsid w:val="00370833"/>
    <w:rsid w:val="0037096E"/>
    <w:rsid w:val="0037109E"/>
    <w:rsid w:val="003713BE"/>
    <w:rsid w:val="0037174E"/>
    <w:rsid w:val="00372877"/>
    <w:rsid w:val="00372B3A"/>
    <w:rsid w:val="00372E09"/>
    <w:rsid w:val="003732D5"/>
    <w:rsid w:val="00373932"/>
    <w:rsid w:val="00373988"/>
    <w:rsid w:val="00373A78"/>
    <w:rsid w:val="00373D21"/>
    <w:rsid w:val="003745B2"/>
    <w:rsid w:val="0037474A"/>
    <w:rsid w:val="00374AFC"/>
    <w:rsid w:val="00374C44"/>
    <w:rsid w:val="00374E82"/>
    <w:rsid w:val="00374EC5"/>
    <w:rsid w:val="00375649"/>
    <w:rsid w:val="003759FE"/>
    <w:rsid w:val="00375C86"/>
    <w:rsid w:val="00375EF5"/>
    <w:rsid w:val="003768DC"/>
    <w:rsid w:val="00376B4A"/>
    <w:rsid w:val="00376EB3"/>
    <w:rsid w:val="00376F40"/>
    <w:rsid w:val="003770BD"/>
    <w:rsid w:val="003772FC"/>
    <w:rsid w:val="003773E4"/>
    <w:rsid w:val="00377489"/>
    <w:rsid w:val="003774C0"/>
    <w:rsid w:val="003777C1"/>
    <w:rsid w:val="0037798D"/>
    <w:rsid w:val="003808B6"/>
    <w:rsid w:val="00380EEE"/>
    <w:rsid w:val="00381A9D"/>
    <w:rsid w:val="00381BCE"/>
    <w:rsid w:val="00381F95"/>
    <w:rsid w:val="003825D1"/>
    <w:rsid w:val="003826AF"/>
    <w:rsid w:val="0038282C"/>
    <w:rsid w:val="003828DA"/>
    <w:rsid w:val="003829D4"/>
    <w:rsid w:val="00382F8B"/>
    <w:rsid w:val="00383677"/>
    <w:rsid w:val="00383DE5"/>
    <w:rsid w:val="00383E32"/>
    <w:rsid w:val="00383F73"/>
    <w:rsid w:val="003841BE"/>
    <w:rsid w:val="003843C5"/>
    <w:rsid w:val="00384445"/>
    <w:rsid w:val="0038458A"/>
    <w:rsid w:val="0038493A"/>
    <w:rsid w:val="00385315"/>
    <w:rsid w:val="003857B5"/>
    <w:rsid w:val="003869C5"/>
    <w:rsid w:val="003869DD"/>
    <w:rsid w:val="00386A58"/>
    <w:rsid w:val="00386AB1"/>
    <w:rsid w:val="00386C7A"/>
    <w:rsid w:val="00386CF0"/>
    <w:rsid w:val="00386E38"/>
    <w:rsid w:val="003872B1"/>
    <w:rsid w:val="003874B5"/>
    <w:rsid w:val="00387561"/>
    <w:rsid w:val="00387636"/>
    <w:rsid w:val="00387C14"/>
    <w:rsid w:val="003906D1"/>
    <w:rsid w:val="003908D4"/>
    <w:rsid w:val="00390DF2"/>
    <w:rsid w:val="00390FD6"/>
    <w:rsid w:val="0039106E"/>
    <w:rsid w:val="003911AD"/>
    <w:rsid w:val="00391466"/>
    <w:rsid w:val="00391558"/>
    <w:rsid w:val="00391A7B"/>
    <w:rsid w:val="00391FC9"/>
    <w:rsid w:val="003922D2"/>
    <w:rsid w:val="0039285D"/>
    <w:rsid w:val="00392C6D"/>
    <w:rsid w:val="00393360"/>
    <w:rsid w:val="00393AB9"/>
    <w:rsid w:val="00393C62"/>
    <w:rsid w:val="00394382"/>
    <w:rsid w:val="003945C9"/>
    <w:rsid w:val="003945DA"/>
    <w:rsid w:val="00394C01"/>
    <w:rsid w:val="00394DEE"/>
    <w:rsid w:val="0039509F"/>
    <w:rsid w:val="00395A7A"/>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4363"/>
    <w:rsid w:val="003A437B"/>
    <w:rsid w:val="003A4B49"/>
    <w:rsid w:val="003A4CF4"/>
    <w:rsid w:val="003A4DCB"/>
    <w:rsid w:val="003A510E"/>
    <w:rsid w:val="003A51D7"/>
    <w:rsid w:val="003A57FE"/>
    <w:rsid w:val="003A5910"/>
    <w:rsid w:val="003A598A"/>
    <w:rsid w:val="003A59E7"/>
    <w:rsid w:val="003A5C60"/>
    <w:rsid w:val="003A710A"/>
    <w:rsid w:val="003A73E0"/>
    <w:rsid w:val="003A758A"/>
    <w:rsid w:val="003B08AD"/>
    <w:rsid w:val="003B0ACC"/>
    <w:rsid w:val="003B0C79"/>
    <w:rsid w:val="003B0E48"/>
    <w:rsid w:val="003B0FAB"/>
    <w:rsid w:val="003B14C3"/>
    <w:rsid w:val="003B175B"/>
    <w:rsid w:val="003B2442"/>
    <w:rsid w:val="003B252D"/>
    <w:rsid w:val="003B2700"/>
    <w:rsid w:val="003B28EB"/>
    <w:rsid w:val="003B2FBC"/>
    <w:rsid w:val="003B33FF"/>
    <w:rsid w:val="003B348C"/>
    <w:rsid w:val="003B361E"/>
    <w:rsid w:val="003B36F3"/>
    <w:rsid w:val="003B3D42"/>
    <w:rsid w:val="003B3DA8"/>
    <w:rsid w:val="003B3FA7"/>
    <w:rsid w:val="003B4571"/>
    <w:rsid w:val="003B4762"/>
    <w:rsid w:val="003B48E6"/>
    <w:rsid w:val="003B5333"/>
    <w:rsid w:val="003B5864"/>
    <w:rsid w:val="003B58C5"/>
    <w:rsid w:val="003B659E"/>
    <w:rsid w:val="003B6B0F"/>
    <w:rsid w:val="003B6B4E"/>
    <w:rsid w:val="003B6DA6"/>
    <w:rsid w:val="003B741E"/>
    <w:rsid w:val="003B7705"/>
    <w:rsid w:val="003B772A"/>
    <w:rsid w:val="003B7899"/>
    <w:rsid w:val="003B78B7"/>
    <w:rsid w:val="003B7A43"/>
    <w:rsid w:val="003B7DB2"/>
    <w:rsid w:val="003C0187"/>
    <w:rsid w:val="003C0252"/>
    <w:rsid w:val="003C0424"/>
    <w:rsid w:val="003C081E"/>
    <w:rsid w:val="003C0923"/>
    <w:rsid w:val="003C0A31"/>
    <w:rsid w:val="003C1264"/>
    <w:rsid w:val="003C1A26"/>
    <w:rsid w:val="003C1ADE"/>
    <w:rsid w:val="003C1B8E"/>
    <w:rsid w:val="003C21D5"/>
    <w:rsid w:val="003C25BD"/>
    <w:rsid w:val="003C275E"/>
    <w:rsid w:val="003C2760"/>
    <w:rsid w:val="003C28AD"/>
    <w:rsid w:val="003C31AC"/>
    <w:rsid w:val="003C328E"/>
    <w:rsid w:val="003C35C8"/>
    <w:rsid w:val="003C373E"/>
    <w:rsid w:val="003C38D1"/>
    <w:rsid w:val="003C3D17"/>
    <w:rsid w:val="003C3F71"/>
    <w:rsid w:val="003C4923"/>
    <w:rsid w:val="003C4CD7"/>
    <w:rsid w:val="003C4FDE"/>
    <w:rsid w:val="003C5502"/>
    <w:rsid w:val="003C5991"/>
    <w:rsid w:val="003C5B3C"/>
    <w:rsid w:val="003C66DD"/>
    <w:rsid w:val="003C68A6"/>
    <w:rsid w:val="003C6BFB"/>
    <w:rsid w:val="003C716B"/>
    <w:rsid w:val="003C7292"/>
    <w:rsid w:val="003C736B"/>
    <w:rsid w:val="003C7BBE"/>
    <w:rsid w:val="003C7D19"/>
    <w:rsid w:val="003C7D37"/>
    <w:rsid w:val="003C7DD6"/>
    <w:rsid w:val="003D010D"/>
    <w:rsid w:val="003D020F"/>
    <w:rsid w:val="003D05A4"/>
    <w:rsid w:val="003D0790"/>
    <w:rsid w:val="003D0A57"/>
    <w:rsid w:val="003D1171"/>
    <w:rsid w:val="003D1175"/>
    <w:rsid w:val="003D188B"/>
    <w:rsid w:val="003D1A08"/>
    <w:rsid w:val="003D1F97"/>
    <w:rsid w:val="003D1FC5"/>
    <w:rsid w:val="003D22E8"/>
    <w:rsid w:val="003D22E9"/>
    <w:rsid w:val="003D2B59"/>
    <w:rsid w:val="003D2B61"/>
    <w:rsid w:val="003D2CF3"/>
    <w:rsid w:val="003D3ABD"/>
    <w:rsid w:val="003D4218"/>
    <w:rsid w:val="003D4569"/>
    <w:rsid w:val="003D4698"/>
    <w:rsid w:val="003D4C49"/>
    <w:rsid w:val="003D4F1A"/>
    <w:rsid w:val="003D4F2C"/>
    <w:rsid w:val="003D54BA"/>
    <w:rsid w:val="003D5D4F"/>
    <w:rsid w:val="003D60A3"/>
    <w:rsid w:val="003D6409"/>
    <w:rsid w:val="003D6619"/>
    <w:rsid w:val="003D67E8"/>
    <w:rsid w:val="003D6895"/>
    <w:rsid w:val="003D6CB0"/>
    <w:rsid w:val="003D6E26"/>
    <w:rsid w:val="003D6FB2"/>
    <w:rsid w:val="003D704E"/>
    <w:rsid w:val="003D717D"/>
    <w:rsid w:val="003D749F"/>
    <w:rsid w:val="003D77D6"/>
    <w:rsid w:val="003D7B03"/>
    <w:rsid w:val="003E0460"/>
    <w:rsid w:val="003E06CD"/>
    <w:rsid w:val="003E09B4"/>
    <w:rsid w:val="003E0B94"/>
    <w:rsid w:val="003E0F03"/>
    <w:rsid w:val="003E11BF"/>
    <w:rsid w:val="003E1566"/>
    <w:rsid w:val="003E1659"/>
    <w:rsid w:val="003E1DD9"/>
    <w:rsid w:val="003E2535"/>
    <w:rsid w:val="003E2641"/>
    <w:rsid w:val="003E2980"/>
    <w:rsid w:val="003E2A20"/>
    <w:rsid w:val="003E2D7F"/>
    <w:rsid w:val="003E2E5B"/>
    <w:rsid w:val="003E2E8B"/>
    <w:rsid w:val="003E3670"/>
    <w:rsid w:val="003E3B89"/>
    <w:rsid w:val="003E4778"/>
    <w:rsid w:val="003E4AE2"/>
    <w:rsid w:val="003E5384"/>
    <w:rsid w:val="003E551E"/>
    <w:rsid w:val="003E58DF"/>
    <w:rsid w:val="003E5CDB"/>
    <w:rsid w:val="003E5D04"/>
    <w:rsid w:val="003E5E92"/>
    <w:rsid w:val="003E5EC1"/>
    <w:rsid w:val="003E5F3A"/>
    <w:rsid w:val="003E6228"/>
    <w:rsid w:val="003E660A"/>
    <w:rsid w:val="003E697A"/>
    <w:rsid w:val="003E6B60"/>
    <w:rsid w:val="003E6CAE"/>
    <w:rsid w:val="003E6E68"/>
    <w:rsid w:val="003E733E"/>
    <w:rsid w:val="003E78CD"/>
    <w:rsid w:val="003E799F"/>
    <w:rsid w:val="003E7BB3"/>
    <w:rsid w:val="003E7F33"/>
    <w:rsid w:val="003F083B"/>
    <w:rsid w:val="003F138B"/>
    <w:rsid w:val="003F1C40"/>
    <w:rsid w:val="003F1C75"/>
    <w:rsid w:val="003F1DE9"/>
    <w:rsid w:val="003F2460"/>
    <w:rsid w:val="003F2590"/>
    <w:rsid w:val="003F2693"/>
    <w:rsid w:val="003F2BF5"/>
    <w:rsid w:val="003F2DF2"/>
    <w:rsid w:val="003F335A"/>
    <w:rsid w:val="003F3CFF"/>
    <w:rsid w:val="003F3E90"/>
    <w:rsid w:val="003F40E6"/>
    <w:rsid w:val="003F4535"/>
    <w:rsid w:val="003F45AD"/>
    <w:rsid w:val="003F4B14"/>
    <w:rsid w:val="003F4ECE"/>
    <w:rsid w:val="003F550A"/>
    <w:rsid w:val="003F5631"/>
    <w:rsid w:val="003F5AA2"/>
    <w:rsid w:val="003F6077"/>
    <w:rsid w:val="003F6706"/>
    <w:rsid w:val="003F6A1B"/>
    <w:rsid w:val="003F6E4B"/>
    <w:rsid w:val="003F7449"/>
    <w:rsid w:val="003F74F0"/>
    <w:rsid w:val="003F7D4A"/>
    <w:rsid w:val="0040023E"/>
    <w:rsid w:val="0040080C"/>
    <w:rsid w:val="0040115D"/>
    <w:rsid w:val="004016D1"/>
    <w:rsid w:val="004017A4"/>
    <w:rsid w:val="00401DCD"/>
    <w:rsid w:val="00402CA0"/>
    <w:rsid w:val="00402FBC"/>
    <w:rsid w:val="00403330"/>
    <w:rsid w:val="004033BE"/>
    <w:rsid w:val="004034B3"/>
    <w:rsid w:val="00403734"/>
    <w:rsid w:val="00403AED"/>
    <w:rsid w:val="00403D55"/>
    <w:rsid w:val="00403F37"/>
    <w:rsid w:val="00404277"/>
    <w:rsid w:val="00404A60"/>
    <w:rsid w:val="00404C4C"/>
    <w:rsid w:val="00404C99"/>
    <w:rsid w:val="004055C4"/>
    <w:rsid w:val="0040576B"/>
    <w:rsid w:val="0040576D"/>
    <w:rsid w:val="0040592A"/>
    <w:rsid w:val="00405934"/>
    <w:rsid w:val="00405B91"/>
    <w:rsid w:val="00405E42"/>
    <w:rsid w:val="0040650D"/>
    <w:rsid w:val="00406A17"/>
    <w:rsid w:val="00406ADC"/>
    <w:rsid w:val="00407851"/>
    <w:rsid w:val="00407CBB"/>
    <w:rsid w:val="00407D42"/>
    <w:rsid w:val="00407D5D"/>
    <w:rsid w:val="00410366"/>
    <w:rsid w:val="00410774"/>
    <w:rsid w:val="0041081B"/>
    <w:rsid w:val="004108C0"/>
    <w:rsid w:val="00410E5C"/>
    <w:rsid w:val="00410F95"/>
    <w:rsid w:val="00410FB7"/>
    <w:rsid w:val="00411391"/>
    <w:rsid w:val="00411A1F"/>
    <w:rsid w:val="00411F2B"/>
    <w:rsid w:val="00412288"/>
    <w:rsid w:val="00412746"/>
    <w:rsid w:val="00412807"/>
    <w:rsid w:val="00412841"/>
    <w:rsid w:val="004129A3"/>
    <w:rsid w:val="00412F33"/>
    <w:rsid w:val="00413018"/>
    <w:rsid w:val="0041304C"/>
    <w:rsid w:val="00413585"/>
    <w:rsid w:val="004136AB"/>
    <w:rsid w:val="00413DCD"/>
    <w:rsid w:val="00413EB3"/>
    <w:rsid w:val="0041423F"/>
    <w:rsid w:val="004145E6"/>
    <w:rsid w:val="00414C01"/>
    <w:rsid w:val="00414D2B"/>
    <w:rsid w:val="00414DF3"/>
    <w:rsid w:val="00414F81"/>
    <w:rsid w:val="00414FC3"/>
    <w:rsid w:val="00415059"/>
    <w:rsid w:val="0041549D"/>
    <w:rsid w:val="0041592F"/>
    <w:rsid w:val="00415941"/>
    <w:rsid w:val="00415D56"/>
    <w:rsid w:val="004160B0"/>
    <w:rsid w:val="00416394"/>
    <w:rsid w:val="0041659E"/>
    <w:rsid w:val="00416C33"/>
    <w:rsid w:val="00416FDC"/>
    <w:rsid w:val="004170C7"/>
    <w:rsid w:val="004171D4"/>
    <w:rsid w:val="0041749B"/>
    <w:rsid w:val="00417507"/>
    <w:rsid w:val="00417547"/>
    <w:rsid w:val="00417B43"/>
    <w:rsid w:val="00417CD8"/>
    <w:rsid w:val="00420158"/>
    <w:rsid w:val="004217DC"/>
    <w:rsid w:val="0042193E"/>
    <w:rsid w:val="00421B90"/>
    <w:rsid w:val="00421C16"/>
    <w:rsid w:val="00421E94"/>
    <w:rsid w:val="004221B1"/>
    <w:rsid w:val="0042263D"/>
    <w:rsid w:val="00422720"/>
    <w:rsid w:val="00422759"/>
    <w:rsid w:val="00422ABF"/>
    <w:rsid w:val="00422C0F"/>
    <w:rsid w:val="00422C18"/>
    <w:rsid w:val="00423034"/>
    <w:rsid w:val="00423369"/>
    <w:rsid w:val="004238DD"/>
    <w:rsid w:val="00423D62"/>
    <w:rsid w:val="004240FD"/>
    <w:rsid w:val="0042412B"/>
    <w:rsid w:val="0042425E"/>
    <w:rsid w:val="0042427A"/>
    <w:rsid w:val="00424582"/>
    <w:rsid w:val="004245CB"/>
    <w:rsid w:val="0042467E"/>
    <w:rsid w:val="00424831"/>
    <w:rsid w:val="00424AE2"/>
    <w:rsid w:val="0042579E"/>
    <w:rsid w:val="00425CB9"/>
    <w:rsid w:val="00425D91"/>
    <w:rsid w:val="0042636E"/>
    <w:rsid w:val="00426505"/>
    <w:rsid w:val="004265B1"/>
    <w:rsid w:val="004268AA"/>
    <w:rsid w:val="004269DD"/>
    <w:rsid w:val="0042715B"/>
    <w:rsid w:val="0042723A"/>
    <w:rsid w:val="00427EF0"/>
    <w:rsid w:val="00427F6D"/>
    <w:rsid w:val="00430207"/>
    <w:rsid w:val="00430365"/>
    <w:rsid w:val="00430378"/>
    <w:rsid w:val="0043054A"/>
    <w:rsid w:val="004306FD"/>
    <w:rsid w:val="00430B57"/>
    <w:rsid w:val="00430D87"/>
    <w:rsid w:val="00430ED1"/>
    <w:rsid w:val="00430F49"/>
    <w:rsid w:val="00430F77"/>
    <w:rsid w:val="00431225"/>
    <w:rsid w:val="004312C2"/>
    <w:rsid w:val="00431840"/>
    <w:rsid w:val="00432097"/>
    <w:rsid w:val="0043222A"/>
    <w:rsid w:val="00432338"/>
    <w:rsid w:val="004334A2"/>
    <w:rsid w:val="00433735"/>
    <w:rsid w:val="00433778"/>
    <w:rsid w:val="0043455B"/>
    <w:rsid w:val="00435634"/>
    <w:rsid w:val="004356AD"/>
    <w:rsid w:val="00435B31"/>
    <w:rsid w:val="00435C5C"/>
    <w:rsid w:val="00435E1C"/>
    <w:rsid w:val="0043604B"/>
    <w:rsid w:val="004362B1"/>
    <w:rsid w:val="00436410"/>
    <w:rsid w:val="0043672A"/>
    <w:rsid w:val="00436A0F"/>
    <w:rsid w:val="00436ACF"/>
    <w:rsid w:val="004370C3"/>
    <w:rsid w:val="00437150"/>
    <w:rsid w:val="0043750A"/>
    <w:rsid w:val="00437938"/>
    <w:rsid w:val="00437A1A"/>
    <w:rsid w:val="00437ACC"/>
    <w:rsid w:val="00437F26"/>
    <w:rsid w:val="00440B7D"/>
    <w:rsid w:val="0044122A"/>
    <w:rsid w:val="004413ED"/>
    <w:rsid w:val="004419F6"/>
    <w:rsid w:val="00441AC9"/>
    <w:rsid w:val="00441D97"/>
    <w:rsid w:val="00441DFA"/>
    <w:rsid w:val="00442090"/>
    <w:rsid w:val="0044264E"/>
    <w:rsid w:val="00442A07"/>
    <w:rsid w:val="00442F7A"/>
    <w:rsid w:val="00443022"/>
    <w:rsid w:val="00443029"/>
    <w:rsid w:val="0044380D"/>
    <w:rsid w:val="0044385B"/>
    <w:rsid w:val="004446B6"/>
    <w:rsid w:val="00444C0F"/>
    <w:rsid w:val="004452F9"/>
    <w:rsid w:val="004454F3"/>
    <w:rsid w:val="004456E0"/>
    <w:rsid w:val="00445786"/>
    <w:rsid w:val="004462BC"/>
    <w:rsid w:val="00446399"/>
    <w:rsid w:val="00446594"/>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2058"/>
    <w:rsid w:val="00452593"/>
    <w:rsid w:val="0045293F"/>
    <w:rsid w:val="00452CCD"/>
    <w:rsid w:val="00452CD3"/>
    <w:rsid w:val="00452D8D"/>
    <w:rsid w:val="00452DB1"/>
    <w:rsid w:val="00452F13"/>
    <w:rsid w:val="00453116"/>
    <w:rsid w:val="004532E5"/>
    <w:rsid w:val="004534AB"/>
    <w:rsid w:val="00453556"/>
    <w:rsid w:val="004536BE"/>
    <w:rsid w:val="004536FF"/>
    <w:rsid w:val="00453A91"/>
    <w:rsid w:val="00453ADB"/>
    <w:rsid w:val="00454400"/>
    <w:rsid w:val="00454717"/>
    <w:rsid w:val="004547A5"/>
    <w:rsid w:val="004548B9"/>
    <w:rsid w:val="00454D85"/>
    <w:rsid w:val="00454F32"/>
    <w:rsid w:val="0045547C"/>
    <w:rsid w:val="004554B7"/>
    <w:rsid w:val="004555EC"/>
    <w:rsid w:val="004555F1"/>
    <w:rsid w:val="0045582E"/>
    <w:rsid w:val="0045605C"/>
    <w:rsid w:val="004568BB"/>
    <w:rsid w:val="00456A6A"/>
    <w:rsid w:val="00456B3D"/>
    <w:rsid w:val="00456CC8"/>
    <w:rsid w:val="0045730E"/>
    <w:rsid w:val="0045743A"/>
    <w:rsid w:val="0045754A"/>
    <w:rsid w:val="00457D22"/>
    <w:rsid w:val="004605A2"/>
    <w:rsid w:val="004606AA"/>
    <w:rsid w:val="00460880"/>
    <w:rsid w:val="00460967"/>
    <w:rsid w:val="00460BF7"/>
    <w:rsid w:val="004614FF"/>
    <w:rsid w:val="004616F6"/>
    <w:rsid w:val="004625CB"/>
    <w:rsid w:val="004628A7"/>
    <w:rsid w:val="00462AD0"/>
    <w:rsid w:val="00462AD9"/>
    <w:rsid w:val="00462E22"/>
    <w:rsid w:val="004635E4"/>
    <w:rsid w:val="00463647"/>
    <w:rsid w:val="004636C6"/>
    <w:rsid w:val="00463711"/>
    <w:rsid w:val="00463DD1"/>
    <w:rsid w:val="004641CA"/>
    <w:rsid w:val="00464440"/>
    <w:rsid w:val="004647CA"/>
    <w:rsid w:val="00464960"/>
    <w:rsid w:val="00464D9C"/>
    <w:rsid w:val="00465535"/>
    <w:rsid w:val="00465791"/>
    <w:rsid w:val="00465C3B"/>
    <w:rsid w:val="0046620F"/>
    <w:rsid w:val="004664E9"/>
    <w:rsid w:val="004667F2"/>
    <w:rsid w:val="00466911"/>
    <w:rsid w:val="00467291"/>
    <w:rsid w:val="004673F0"/>
    <w:rsid w:val="0046770D"/>
    <w:rsid w:val="00467C4A"/>
    <w:rsid w:val="00467F85"/>
    <w:rsid w:val="00467FEB"/>
    <w:rsid w:val="00470697"/>
    <w:rsid w:val="00470E29"/>
    <w:rsid w:val="00471073"/>
    <w:rsid w:val="004710DC"/>
    <w:rsid w:val="00471446"/>
    <w:rsid w:val="00471644"/>
    <w:rsid w:val="00471888"/>
    <w:rsid w:val="004719C7"/>
    <w:rsid w:val="00471BAE"/>
    <w:rsid w:val="00472081"/>
    <w:rsid w:val="0047278F"/>
    <w:rsid w:val="00472958"/>
    <w:rsid w:val="004732E9"/>
    <w:rsid w:val="004734E4"/>
    <w:rsid w:val="004738C1"/>
    <w:rsid w:val="00473A3B"/>
    <w:rsid w:val="00473A3F"/>
    <w:rsid w:val="00473C5A"/>
    <w:rsid w:val="00474160"/>
    <w:rsid w:val="004745E5"/>
    <w:rsid w:val="004746A6"/>
    <w:rsid w:val="004746F5"/>
    <w:rsid w:val="004747E8"/>
    <w:rsid w:val="004748D9"/>
    <w:rsid w:val="0047495F"/>
    <w:rsid w:val="00474EB4"/>
    <w:rsid w:val="0047535D"/>
    <w:rsid w:val="00475F71"/>
    <w:rsid w:val="004761A3"/>
    <w:rsid w:val="0047651B"/>
    <w:rsid w:val="004765F3"/>
    <w:rsid w:val="00476A24"/>
    <w:rsid w:val="00476BC2"/>
    <w:rsid w:val="00476D8F"/>
    <w:rsid w:val="00476E27"/>
    <w:rsid w:val="00477588"/>
    <w:rsid w:val="00477855"/>
    <w:rsid w:val="00477E32"/>
    <w:rsid w:val="00477EC3"/>
    <w:rsid w:val="0048001B"/>
    <w:rsid w:val="00480084"/>
    <w:rsid w:val="004803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C34"/>
    <w:rsid w:val="004832A9"/>
    <w:rsid w:val="004835F7"/>
    <w:rsid w:val="0048361C"/>
    <w:rsid w:val="0048369F"/>
    <w:rsid w:val="00483946"/>
    <w:rsid w:val="0048431F"/>
    <w:rsid w:val="004843ED"/>
    <w:rsid w:val="0048445F"/>
    <w:rsid w:val="00485073"/>
    <w:rsid w:val="0048523E"/>
    <w:rsid w:val="004854BB"/>
    <w:rsid w:val="00485792"/>
    <w:rsid w:val="00485834"/>
    <w:rsid w:val="00486709"/>
    <w:rsid w:val="00486935"/>
    <w:rsid w:val="00486B20"/>
    <w:rsid w:val="00486C1F"/>
    <w:rsid w:val="00487224"/>
    <w:rsid w:val="00487285"/>
    <w:rsid w:val="004876FA"/>
    <w:rsid w:val="004902EA"/>
    <w:rsid w:val="00490307"/>
    <w:rsid w:val="00490AB8"/>
    <w:rsid w:val="00490B03"/>
    <w:rsid w:val="00490DA1"/>
    <w:rsid w:val="00490E7C"/>
    <w:rsid w:val="00490FA7"/>
    <w:rsid w:val="00491365"/>
    <w:rsid w:val="00491398"/>
    <w:rsid w:val="00491902"/>
    <w:rsid w:val="00491CFC"/>
    <w:rsid w:val="004924C5"/>
    <w:rsid w:val="0049256B"/>
    <w:rsid w:val="0049256E"/>
    <w:rsid w:val="00492A0D"/>
    <w:rsid w:val="00492BF3"/>
    <w:rsid w:val="00492D18"/>
    <w:rsid w:val="00492DE9"/>
    <w:rsid w:val="00493186"/>
    <w:rsid w:val="004935A1"/>
    <w:rsid w:val="00493AB9"/>
    <w:rsid w:val="00493B18"/>
    <w:rsid w:val="00494110"/>
    <w:rsid w:val="0049426D"/>
    <w:rsid w:val="00494493"/>
    <w:rsid w:val="00494A33"/>
    <w:rsid w:val="00494DE2"/>
    <w:rsid w:val="004950FA"/>
    <w:rsid w:val="004952E9"/>
    <w:rsid w:val="0049538A"/>
    <w:rsid w:val="004953FF"/>
    <w:rsid w:val="00495542"/>
    <w:rsid w:val="00495BCF"/>
    <w:rsid w:val="00495D4E"/>
    <w:rsid w:val="00495F9F"/>
    <w:rsid w:val="004961B7"/>
    <w:rsid w:val="004962B1"/>
    <w:rsid w:val="00496606"/>
    <w:rsid w:val="0049699F"/>
    <w:rsid w:val="00496F85"/>
    <w:rsid w:val="00497589"/>
    <w:rsid w:val="00497981"/>
    <w:rsid w:val="00497A8F"/>
    <w:rsid w:val="004A0BBB"/>
    <w:rsid w:val="004A0BE9"/>
    <w:rsid w:val="004A0CC2"/>
    <w:rsid w:val="004A0DC3"/>
    <w:rsid w:val="004A1045"/>
    <w:rsid w:val="004A18F1"/>
    <w:rsid w:val="004A1901"/>
    <w:rsid w:val="004A1E52"/>
    <w:rsid w:val="004A2D69"/>
    <w:rsid w:val="004A2E5E"/>
    <w:rsid w:val="004A2F87"/>
    <w:rsid w:val="004A30E4"/>
    <w:rsid w:val="004A408B"/>
    <w:rsid w:val="004A41D5"/>
    <w:rsid w:val="004A4745"/>
    <w:rsid w:val="004A490B"/>
    <w:rsid w:val="004A4A2C"/>
    <w:rsid w:val="004A502D"/>
    <w:rsid w:val="004A5762"/>
    <w:rsid w:val="004A58FC"/>
    <w:rsid w:val="004A6279"/>
    <w:rsid w:val="004A6315"/>
    <w:rsid w:val="004A667F"/>
    <w:rsid w:val="004A6CAC"/>
    <w:rsid w:val="004A7DCA"/>
    <w:rsid w:val="004B097C"/>
    <w:rsid w:val="004B0E5F"/>
    <w:rsid w:val="004B1222"/>
    <w:rsid w:val="004B14A4"/>
    <w:rsid w:val="004B1B93"/>
    <w:rsid w:val="004B1B9E"/>
    <w:rsid w:val="004B27FF"/>
    <w:rsid w:val="004B28D4"/>
    <w:rsid w:val="004B293E"/>
    <w:rsid w:val="004B2A15"/>
    <w:rsid w:val="004B3069"/>
    <w:rsid w:val="004B3085"/>
    <w:rsid w:val="004B3533"/>
    <w:rsid w:val="004B361E"/>
    <w:rsid w:val="004B3745"/>
    <w:rsid w:val="004B3E01"/>
    <w:rsid w:val="004B4440"/>
    <w:rsid w:val="004B4D6F"/>
    <w:rsid w:val="004B4EBE"/>
    <w:rsid w:val="004B50B7"/>
    <w:rsid w:val="004B519B"/>
    <w:rsid w:val="004B5238"/>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232C"/>
    <w:rsid w:val="004C26A8"/>
    <w:rsid w:val="004C2C95"/>
    <w:rsid w:val="004C310B"/>
    <w:rsid w:val="004C3507"/>
    <w:rsid w:val="004C3518"/>
    <w:rsid w:val="004C3855"/>
    <w:rsid w:val="004C3E0E"/>
    <w:rsid w:val="004C3ED5"/>
    <w:rsid w:val="004C4129"/>
    <w:rsid w:val="004C4211"/>
    <w:rsid w:val="004C4600"/>
    <w:rsid w:val="004C4C53"/>
    <w:rsid w:val="004C5517"/>
    <w:rsid w:val="004C5EAE"/>
    <w:rsid w:val="004C72B7"/>
    <w:rsid w:val="004C73F0"/>
    <w:rsid w:val="004C7748"/>
    <w:rsid w:val="004C77B9"/>
    <w:rsid w:val="004C77CD"/>
    <w:rsid w:val="004C7A79"/>
    <w:rsid w:val="004C7C62"/>
    <w:rsid w:val="004D0344"/>
    <w:rsid w:val="004D0570"/>
    <w:rsid w:val="004D096F"/>
    <w:rsid w:val="004D0A9C"/>
    <w:rsid w:val="004D1052"/>
    <w:rsid w:val="004D1696"/>
    <w:rsid w:val="004D169E"/>
    <w:rsid w:val="004D16C3"/>
    <w:rsid w:val="004D1799"/>
    <w:rsid w:val="004D1D5B"/>
    <w:rsid w:val="004D1E4B"/>
    <w:rsid w:val="004D1F94"/>
    <w:rsid w:val="004D259D"/>
    <w:rsid w:val="004D2762"/>
    <w:rsid w:val="004D2975"/>
    <w:rsid w:val="004D298B"/>
    <w:rsid w:val="004D2991"/>
    <w:rsid w:val="004D2DD8"/>
    <w:rsid w:val="004D2EFD"/>
    <w:rsid w:val="004D32F2"/>
    <w:rsid w:val="004D33A9"/>
    <w:rsid w:val="004D3472"/>
    <w:rsid w:val="004D3635"/>
    <w:rsid w:val="004D38A1"/>
    <w:rsid w:val="004D3F6A"/>
    <w:rsid w:val="004D48B4"/>
    <w:rsid w:val="004D4B93"/>
    <w:rsid w:val="004D5D7F"/>
    <w:rsid w:val="004D5E78"/>
    <w:rsid w:val="004D5F24"/>
    <w:rsid w:val="004D6475"/>
    <w:rsid w:val="004D6A75"/>
    <w:rsid w:val="004D6C84"/>
    <w:rsid w:val="004D6D8E"/>
    <w:rsid w:val="004D7213"/>
    <w:rsid w:val="004D72CE"/>
    <w:rsid w:val="004D7A02"/>
    <w:rsid w:val="004D7DC6"/>
    <w:rsid w:val="004D7DCD"/>
    <w:rsid w:val="004D7FBE"/>
    <w:rsid w:val="004E03C3"/>
    <w:rsid w:val="004E03FB"/>
    <w:rsid w:val="004E1B57"/>
    <w:rsid w:val="004E1F7C"/>
    <w:rsid w:val="004E239B"/>
    <w:rsid w:val="004E260D"/>
    <w:rsid w:val="004E286D"/>
    <w:rsid w:val="004E2926"/>
    <w:rsid w:val="004E2AA3"/>
    <w:rsid w:val="004E30BE"/>
    <w:rsid w:val="004E3519"/>
    <w:rsid w:val="004E36D6"/>
    <w:rsid w:val="004E375F"/>
    <w:rsid w:val="004E3903"/>
    <w:rsid w:val="004E39C6"/>
    <w:rsid w:val="004E3D88"/>
    <w:rsid w:val="004E4F00"/>
    <w:rsid w:val="004E5416"/>
    <w:rsid w:val="004E572C"/>
    <w:rsid w:val="004E59EB"/>
    <w:rsid w:val="004E5C12"/>
    <w:rsid w:val="004E5E66"/>
    <w:rsid w:val="004E5EBC"/>
    <w:rsid w:val="004E61CC"/>
    <w:rsid w:val="004E66C9"/>
    <w:rsid w:val="004E6B8D"/>
    <w:rsid w:val="004E703C"/>
    <w:rsid w:val="004E7137"/>
    <w:rsid w:val="004E745D"/>
    <w:rsid w:val="004E7551"/>
    <w:rsid w:val="004E7628"/>
    <w:rsid w:val="004E7ADB"/>
    <w:rsid w:val="004E7B22"/>
    <w:rsid w:val="004E7C76"/>
    <w:rsid w:val="004F0680"/>
    <w:rsid w:val="004F08B5"/>
    <w:rsid w:val="004F0C96"/>
    <w:rsid w:val="004F0CF2"/>
    <w:rsid w:val="004F102B"/>
    <w:rsid w:val="004F11A8"/>
    <w:rsid w:val="004F11D3"/>
    <w:rsid w:val="004F15D8"/>
    <w:rsid w:val="004F172A"/>
    <w:rsid w:val="004F19C3"/>
    <w:rsid w:val="004F2349"/>
    <w:rsid w:val="004F25F8"/>
    <w:rsid w:val="004F270D"/>
    <w:rsid w:val="004F2CFC"/>
    <w:rsid w:val="004F2E5D"/>
    <w:rsid w:val="004F37F3"/>
    <w:rsid w:val="004F3B06"/>
    <w:rsid w:val="004F3B9E"/>
    <w:rsid w:val="004F3C18"/>
    <w:rsid w:val="004F3D5B"/>
    <w:rsid w:val="004F3F0D"/>
    <w:rsid w:val="004F45FA"/>
    <w:rsid w:val="004F52ED"/>
    <w:rsid w:val="004F55A3"/>
    <w:rsid w:val="004F5652"/>
    <w:rsid w:val="004F5653"/>
    <w:rsid w:val="004F57D9"/>
    <w:rsid w:val="004F5944"/>
    <w:rsid w:val="004F60BF"/>
    <w:rsid w:val="004F60DB"/>
    <w:rsid w:val="004F6358"/>
    <w:rsid w:val="004F665B"/>
    <w:rsid w:val="004F6683"/>
    <w:rsid w:val="004F6FEC"/>
    <w:rsid w:val="004F6FF6"/>
    <w:rsid w:val="004F7064"/>
    <w:rsid w:val="004F7A88"/>
    <w:rsid w:val="004F7CEF"/>
    <w:rsid w:val="004F7DFF"/>
    <w:rsid w:val="00500187"/>
    <w:rsid w:val="00500F68"/>
    <w:rsid w:val="0050130E"/>
    <w:rsid w:val="00501E10"/>
    <w:rsid w:val="00502027"/>
    <w:rsid w:val="005024C0"/>
    <w:rsid w:val="00502ACF"/>
    <w:rsid w:val="00502C20"/>
    <w:rsid w:val="0050335C"/>
    <w:rsid w:val="00503479"/>
    <w:rsid w:val="00503503"/>
    <w:rsid w:val="00503707"/>
    <w:rsid w:val="00503B4D"/>
    <w:rsid w:val="00503B6B"/>
    <w:rsid w:val="005043CB"/>
    <w:rsid w:val="00504599"/>
    <w:rsid w:val="00504DFF"/>
    <w:rsid w:val="00504E94"/>
    <w:rsid w:val="00504EE9"/>
    <w:rsid w:val="005059E9"/>
    <w:rsid w:val="00506083"/>
    <w:rsid w:val="005064CD"/>
    <w:rsid w:val="00506697"/>
    <w:rsid w:val="00506927"/>
    <w:rsid w:val="00506BF0"/>
    <w:rsid w:val="005070B4"/>
    <w:rsid w:val="00507314"/>
    <w:rsid w:val="00507671"/>
    <w:rsid w:val="005076ED"/>
    <w:rsid w:val="00507856"/>
    <w:rsid w:val="00507F2F"/>
    <w:rsid w:val="00510136"/>
    <w:rsid w:val="005102FF"/>
    <w:rsid w:val="00510377"/>
    <w:rsid w:val="0051061B"/>
    <w:rsid w:val="005108C0"/>
    <w:rsid w:val="00510AB0"/>
    <w:rsid w:val="00510AEB"/>
    <w:rsid w:val="00510E8E"/>
    <w:rsid w:val="005110B7"/>
    <w:rsid w:val="005111B2"/>
    <w:rsid w:val="005112AF"/>
    <w:rsid w:val="00511721"/>
    <w:rsid w:val="0051174A"/>
    <w:rsid w:val="00511834"/>
    <w:rsid w:val="0051197F"/>
    <w:rsid w:val="00511AC2"/>
    <w:rsid w:val="00511B07"/>
    <w:rsid w:val="00511E67"/>
    <w:rsid w:val="00512A96"/>
    <w:rsid w:val="00512B8E"/>
    <w:rsid w:val="005131B2"/>
    <w:rsid w:val="00513C2F"/>
    <w:rsid w:val="005143DC"/>
    <w:rsid w:val="005145A3"/>
    <w:rsid w:val="00514C40"/>
    <w:rsid w:val="00514E4F"/>
    <w:rsid w:val="00515285"/>
    <w:rsid w:val="00515417"/>
    <w:rsid w:val="005159C1"/>
    <w:rsid w:val="00515A62"/>
    <w:rsid w:val="00515ACD"/>
    <w:rsid w:val="005161C6"/>
    <w:rsid w:val="00516422"/>
    <w:rsid w:val="00516569"/>
    <w:rsid w:val="005165F0"/>
    <w:rsid w:val="005165F2"/>
    <w:rsid w:val="00516FD5"/>
    <w:rsid w:val="005170B2"/>
    <w:rsid w:val="005179A0"/>
    <w:rsid w:val="00517D63"/>
    <w:rsid w:val="00517D86"/>
    <w:rsid w:val="005201EA"/>
    <w:rsid w:val="0052095C"/>
    <w:rsid w:val="00520A21"/>
    <w:rsid w:val="00520C55"/>
    <w:rsid w:val="00521576"/>
    <w:rsid w:val="00521EBE"/>
    <w:rsid w:val="00521FFB"/>
    <w:rsid w:val="00522B75"/>
    <w:rsid w:val="00522E01"/>
    <w:rsid w:val="0052317B"/>
    <w:rsid w:val="005231F4"/>
    <w:rsid w:val="005232BD"/>
    <w:rsid w:val="00523529"/>
    <w:rsid w:val="00523C27"/>
    <w:rsid w:val="00524C41"/>
    <w:rsid w:val="00524FC2"/>
    <w:rsid w:val="005250E6"/>
    <w:rsid w:val="005256CD"/>
    <w:rsid w:val="00526297"/>
    <w:rsid w:val="00526882"/>
    <w:rsid w:val="00526BC5"/>
    <w:rsid w:val="00526BC7"/>
    <w:rsid w:val="00526C33"/>
    <w:rsid w:val="00526CBD"/>
    <w:rsid w:val="00526EC9"/>
    <w:rsid w:val="0052769D"/>
    <w:rsid w:val="005305E9"/>
    <w:rsid w:val="005306CB"/>
    <w:rsid w:val="005308A2"/>
    <w:rsid w:val="00530997"/>
    <w:rsid w:val="005309C8"/>
    <w:rsid w:val="00530B5C"/>
    <w:rsid w:val="00530EC7"/>
    <w:rsid w:val="00531022"/>
    <w:rsid w:val="005317E9"/>
    <w:rsid w:val="00531BD9"/>
    <w:rsid w:val="00532CDF"/>
    <w:rsid w:val="00532E97"/>
    <w:rsid w:val="00532EC7"/>
    <w:rsid w:val="005332CC"/>
    <w:rsid w:val="0053345E"/>
    <w:rsid w:val="00533462"/>
    <w:rsid w:val="00533C23"/>
    <w:rsid w:val="00533C2D"/>
    <w:rsid w:val="00534025"/>
    <w:rsid w:val="005347EE"/>
    <w:rsid w:val="005349E0"/>
    <w:rsid w:val="00534EBC"/>
    <w:rsid w:val="00534F3E"/>
    <w:rsid w:val="00535AA0"/>
    <w:rsid w:val="00535FD5"/>
    <w:rsid w:val="005361D8"/>
    <w:rsid w:val="0053639D"/>
    <w:rsid w:val="005367DC"/>
    <w:rsid w:val="0053695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A4D"/>
    <w:rsid w:val="00540DA1"/>
    <w:rsid w:val="00540F88"/>
    <w:rsid w:val="00541128"/>
    <w:rsid w:val="00541434"/>
    <w:rsid w:val="005417B8"/>
    <w:rsid w:val="00541982"/>
    <w:rsid w:val="00541B96"/>
    <w:rsid w:val="00541E66"/>
    <w:rsid w:val="00542D02"/>
    <w:rsid w:val="00542D23"/>
    <w:rsid w:val="00543798"/>
    <w:rsid w:val="00543B49"/>
    <w:rsid w:val="00543F11"/>
    <w:rsid w:val="00543FC8"/>
    <w:rsid w:val="0054428F"/>
    <w:rsid w:val="0054442C"/>
    <w:rsid w:val="00544475"/>
    <w:rsid w:val="00544DC1"/>
    <w:rsid w:val="00544EAB"/>
    <w:rsid w:val="00545059"/>
    <w:rsid w:val="005450E3"/>
    <w:rsid w:val="0054532D"/>
    <w:rsid w:val="005466AB"/>
    <w:rsid w:val="00546855"/>
    <w:rsid w:val="0054698D"/>
    <w:rsid w:val="00546A58"/>
    <w:rsid w:val="00546E1A"/>
    <w:rsid w:val="00546EBA"/>
    <w:rsid w:val="0054708D"/>
    <w:rsid w:val="0054741E"/>
    <w:rsid w:val="005478D3"/>
    <w:rsid w:val="00547927"/>
    <w:rsid w:val="0054795E"/>
    <w:rsid w:val="00547A79"/>
    <w:rsid w:val="00547BEE"/>
    <w:rsid w:val="00550285"/>
    <w:rsid w:val="00550661"/>
    <w:rsid w:val="00550A41"/>
    <w:rsid w:val="00551211"/>
    <w:rsid w:val="005516DB"/>
    <w:rsid w:val="00551876"/>
    <w:rsid w:val="00551B7A"/>
    <w:rsid w:val="00551C5F"/>
    <w:rsid w:val="00551CE4"/>
    <w:rsid w:val="0055206D"/>
    <w:rsid w:val="00552582"/>
    <w:rsid w:val="00552815"/>
    <w:rsid w:val="00552E09"/>
    <w:rsid w:val="00552FC2"/>
    <w:rsid w:val="005539B4"/>
    <w:rsid w:val="00553CF4"/>
    <w:rsid w:val="00553DBD"/>
    <w:rsid w:val="00553F3E"/>
    <w:rsid w:val="0055408D"/>
    <w:rsid w:val="0055426E"/>
    <w:rsid w:val="00554315"/>
    <w:rsid w:val="00554631"/>
    <w:rsid w:val="00554987"/>
    <w:rsid w:val="005550BF"/>
    <w:rsid w:val="00555197"/>
    <w:rsid w:val="00555753"/>
    <w:rsid w:val="00555B32"/>
    <w:rsid w:val="00555DE1"/>
    <w:rsid w:val="00555F75"/>
    <w:rsid w:val="0055632F"/>
    <w:rsid w:val="00556F90"/>
    <w:rsid w:val="00557069"/>
    <w:rsid w:val="00557082"/>
    <w:rsid w:val="00557346"/>
    <w:rsid w:val="00557920"/>
    <w:rsid w:val="00557FBB"/>
    <w:rsid w:val="00560387"/>
    <w:rsid w:val="005603C3"/>
    <w:rsid w:val="0056122D"/>
    <w:rsid w:val="0056158F"/>
    <w:rsid w:val="00561F2E"/>
    <w:rsid w:val="0056232C"/>
    <w:rsid w:val="0056239D"/>
    <w:rsid w:val="00562492"/>
    <w:rsid w:val="005624CE"/>
    <w:rsid w:val="00562A2C"/>
    <w:rsid w:val="00563398"/>
    <w:rsid w:val="00563574"/>
    <w:rsid w:val="00563AE5"/>
    <w:rsid w:val="00563C19"/>
    <w:rsid w:val="00563F84"/>
    <w:rsid w:val="00564144"/>
    <w:rsid w:val="00564226"/>
    <w:rsid w:val="00564C57"/>
    <w:rsid w:val="00565718"/>
    <w:rsid w:val="00565759"/>
    <w:rsid w:val="00565A75"/>
    <w:rsid w:val="00565B28"/>
    <w:rsid w:val="00565B75"/>
    <w:rsid w:val="00565BA4"/>
    <w:rsid w:val="00566062"/>
    <w:rsid w:val="005665A2"/>
    <w:rsid w:val="0056689D"/>
    <w:rsid w:val="00566C6A"/>
    <w:rsid w:val="00566D97"/>
    <w:rsid w:val="00566E80"/>
    <w:rsid w:val="00567683"/>
    <w:rsid w:val="005677C1"/>
    <w:rsid w:val="00567870"/>
    <w:rsid w:val="00567A39"/>
    <w:rsid w:val="00567B65"/>
    <w:rsid w:val="00567C64"/>
    <w:rsid w:val="00567CD3"/>
    <w:rsid w:val="00567EA2"/>
    <w:rsid w:val="00570215"/>
    <w:rsid w:val="00570D68"/>
    <w:rsid w:val="0057100F"/>
    <w:rsid w:val="00571079"/>
    <w:rsid w:val="00571227"/>
    <w:rsid w:val="0057178E"/>
    <w:rsid w:val="00571A80"/>
    <w:rsid w:val="00571DEA"/>
    <w:rsid w:val="00571E27"/>
    <w:rsid w:val="0057235C"/>
    <w:rsid w:val="0057262D"/>
    <w:rsid w:val="00572898"/>
    <w:rsid w:val="00572A20"/>
    <w:rsid w:val="00572B8F"/>
    <w:rsid w:val="00572EFA"/>
    <w:rsid w:val="0057309B"/>
    <w:rsid w:val="0057309E"/>
    <w:rsid w:val="00573339"/>
    <w:rsid w:val="00573453"/>
    <w:rsid w:val="005735E7"/>
    <w:rsid w:val="005742C8"/>
    <w:rsid w:val="005744C5"/>
    <w:rsid w:val="00574936"/>
    <w:rsid w:val="00574B54"/>
    <w:rsid w:val="0057548C"/>
    <w:rsid w:val="005754E3"/>
    <w:rsid w:val="005757FC"/>
    <w:rsid w:val="0057593C"/>
    <w:rsid w:val="0057620E"/>
    <w:rsid w:val="005762F8"/>
    <w:rsid w:val="005768A9"/>
    <w:rsid w:val="00576BFD"/>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363"/>
    <w:rsid w:val="00582A92"/>
    <w:rsid w:val="00582ACA"/>
    <w:rsid w:val="00582CB2"/>
    <w:rsid w:val="005830AD"/>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1AD"/>
    <w:rsid w:val="005868B9"/>
    <w:rsid w:val="0058693B"/>
    <w:rsid w:val="00587178"/>
    <w:rsid w:val="005873EC"/>
    <w:rsid w:val="00587586"/>
    <w:rsid w:val="005879FD"/>
    <w:rsid w:val="00587E6F"/>
    <w:rsid w:val="00590CC0"/>
    <w:rsid w:val="00590DD8"/>
    <w:rsid w:val="0059103A"/>
    <w:rsid w:val="00591095"/>
    <w:rsid w:val="00591245"/>
    <w:rsid w:val="00591332"/>
    <w:rsid w:val="005918FA"/>
    <w:rsid w:val="0059197A"/>
    <w:rsid w:val="005922EE"/>
    <w:rsid w:val="00592609"/>
    <w:rsid w:val="00592776"/>
    <w:rsid w:val="00592A86"/>
    <w:rsid w:val="00592E9D"/>
    <w:rsid w:val="00592EDA"/>
    <w:rsid w:val="0059312C"/>
    <w:rsid w:val="005935D8"/>
    <w:rsid w:val="005935DD"/>
    <w:rsid w:val="00593845"/>
    <w:rsid w:val="00593E97"/>
    <w:rsid w:val="0059405C"/>
    <w:rsid w:val="00594180"/>
    <w:rsid w:val="005946C9"/>
    <w:rsid w:val="00594959"/>
    <w:rsid w:val="005949FA"/>
    <w:rsid w:val="00594DAC"/>
    <w:rsid w:val="00594F46"/>
    <w:rsid w:val="0059574F"/>
    <w:rsid w:val="00595F0A"/>
    <w:rsid w:val="00595F13"/>
    <w:rsid w:val="00595FF6"/>
    <w:rsid w:val="005960E8"/>
    <w:rsid w:val="005960ED"/>
    <w:rsid w:val="0059680C"/>
    <w:rsid w:val="00596C2E"/>
    <w:rsid w:val="00596CB7"/>
    <w:rsid w:val="005972A3"/>
    <w:rsid w:val="005976F5"/>
    <w:rsid w:val="005A00FB"/>
    <w:rsid w:val="005A01A2"/>
    <w:rsid w:val="005A01E1"/>
    <w:rsid w:val="005A0288"/>
    <w:rsid w:val="005A036A"/>
    <w:rsid w:val="005A0713"/>
    <w:rsid w:val="005A0AA5"/>
    <w:rsid w:val="005A134E"/>
    <w:rsid w:val="005A17CF"/>
    <w:rsid w:val="005A1C95"/>
    <w:rsid w:val="005A1ECD"/>
    <w:rsid w:val="005A1F3A"/>
    <w:rsid w:val="005A22B8"/>
    <w:rsid w:val="005A2726"/>
    <w:rsid w:val="005A2754"/>
    <w:rsid w:val="005A2787"/>
    <w:rsid w:val="005A309F"/>
    <w:rsid w:val="005A3412"/>
    <w:rsid w:val="005A39A2"/>
    <w:rsid w:val="005A39C6"/>
    <w:rsid w:val="005A3E1A"/>
    <w:rsid w:val="005A424E"/>
    <w:rsid w:val="005A4B1F"/>
    <w:rsid w:val="005A5374"/>
    <w:rsid w:val="005A5B49"/>
    <w:rsid w:val="005A5C28"/>
    <w:rsid w:val="005A5C6C"/>
    <w:rsid w:val="005A5C97"/>
    <w:rsid w:val="005A5DDE"/>
    <w:rsid w:val="005A5EF7"/>
    <w:rsid w:val="005A6260"/>
    <w:rsid w:val="005A64F7"/>
    <w:rsid w:val="005A6992"/>
    <w:rsid w:val="005A69F1"/>
    <w:rsid w:val="005A729F"/>
    <w:rsid w:val="005A75D4"/>
    <w:rsid w:val="005A7884"/>
    <w:rsid w:val="005A7BEB"/>
    <w:rsid w:val="005A7E6F"/>
    <w:rsid w:val="005B069D"/>
    <w:rsid w:val="005B06D1"/>
    <w:rsid w:val="005B0930"/>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3A"/>
    <w:rsid w:val="005B3C34"/>
    <w:rsid w:val="005B427A"/>
    <w:rsid w:val="005B4379"/>
    <w:rsid w:val="005B4801"/>
    <w:rsid w:val="005B5008"/>
    <w:rsid w:val="005B5043"/>
    <w:rsid w:val="005B50B9"/>
    <w:rsid w:val="005B5150"/>
    <w:rsid w:val="005B53AD"/>
    <w:rsid w:val="005B572E"/>
    <w:rsid w:val="005B5A1A"/>
    <w:rsid w:val="005B5C7C"/>
    <w:rsid w:val="005B6023"/>
    <w:rsid w:val="005B60D1"/>
    <w:rsid w:val="005B62D8"/>
    <w:rsid w:val="005B6780"/>
    <w:rsid w:val="005B688F"/>
    <w:rsid w:val="005B68EB"/>
    <w:rsid w:val="005B6CF4"/>
    <w:rsid w:val="005B6D5F"/>
    <w:rsid w:val="005B73A4"/>
    <w:rsid w:val="005B795A"/>
    <w:rsid w:val="005B7D8A"/>
    <w:rsid w:val="005C0180"/>
    <w:rsid w:val="005C0623"/>
    <w:rsid w:val="005C07D0"/>
    <w:rsid w:val="005C0878"/>
    <w:rsid w:val="005C14D5"/>
    <w:rsid w:val="005C183C"/>
    <w:rsid w:val="005C186E"/>
    <w:rsid w:val="005C1D70"/>
    <w:rsid w:val="005C23A4"/>
    <w:rsid w:val="005C279F"/>
    <w:rsid w:val="005C2967"/>
    <w:rsid w:val="005C2A09"/>
    <w:rsid w:val="005C3028"/>
    <w:rsid w:val="005C3200"/>
    <w:rsid w:val="005C331A"/>
    <w:rsid w:val="005C3D55"/>
    <w:rsid w:val="005C40B7"/>
    <w:rsid w:val="005C40E7"/>
    <w:rsid w:val="005C41AA"/>
    <w:rsid w:val="005C4A4D"/>
    <w:rsid w:val="005C4AE5"/>
    <w:rsid w:val="005C4AFC"/>
    <w:rsid w:val="005C4CFC"/>
    <w:rsid w:val="005C4F13"/>
    <w:rsid w:val="005C4FDA"/>
    <w:rsid w:val="005C4FEE"/>
    <w:rsid w:val="005C511A"/>
    <w:rsid w:val="005C53E5"/>
    <w:rsid w:val="005C577B"/>
    <w:rsid w:val="005C57F6"/>
    <w:rsid w:val="005C581D"/>
    <w:rsid w:val="005C5966"/>
    <w:rsid w:val="005C5ACA"/>
    <w:rsid w:val="005C5BD0"/>
    <w:rsid w:val="005C5F6D"/>
    <w:rsid w:val="005C5F87"/>
    <w:rsid w:val="005C602F"/>
    <w:rsid w:val="005C608A"/>
    <w:rsid w:val="005C60F3"/>
    <w:rsid w:val="005C6649"/>
    <w:rsid w:val="005C6819"/>
    <w:rsid w:val="005C6921"/>
    <w:rsid w:val="005C69B5"/>
    <w:rsid w:val="005C6EAB"/>
    <w:rsid w:val="005C6EAC"/>
    <w:rsid w:val="005C70A5"/>
    <w:rsid w:val="005D00D9"/>
    <w:rsid w:val="005D012A"/>
    <w:rsid w:val="005D027B"/>
    <w:rsid w:val="005D0400"/>
    <w:rsid w:val="005D05E5"/>
    <w:rsid w:val="005D0660"/>
    <w:rsid w:val="005D0742"/>
    <w:rsid w:val="005D0A32"/>
    <w:rsid w:val="005D1605"/>
    <w:rsid w:val="005D1AB5"/>
    <w:rsid w:val="005D1B42"/>
    <w:rsid w:val="005D1CDF"/>
    <w:rsid w:val="005D2222"/>
    <w:rsid w:val="005D237C"/>
    <w:rsid w:val="005D23BA"/>
    <w:rsid w:val="005D26BA"/>
    <w:rsid w:val="005D2B88"/>
    <w:rsid w:val="005D2BB7"/>
    <w:rsid w:val="005D2C2D"/>
    <w:rsid w:val="005D316D"/>
    <w:rsid w:val="005D3187"/>
    <w:rsid w:val="005D3DF6"/>
    <w:rsid w:val="005D42BE"/>
    <w:rsid w:val="005D43D5"/>
    <w:rsid w:val="005D4470"/>
    <w:rsid w:val="005D44C8"/>
    <w:rsid w:val="005D46C9"/>
    <w:rsid w:val="005D47E9"/>
    <w:rsid w:val="005D4C9D"/>
    <w:rsid w:val="005D4D96"/>
    <w:rsid w:val="005D561F"/>
    <w:rsid w:val="005D5AE4"/>
    <w:rsid w:val="005D5EBF"/>
    <w:rsid w:val="005D6072"/>
    <w:rsid w:val="005D608B"/>
    <w:rsid w:val="005D67F7"/>
    <w:rsid w:val="005D6809"/>
    <w:rsid w:val="005D69A2"/>
    <w:rsid w:val="005D69E5"/>
    <w:rsid w:val="005D6FFE"/>
    <w:rsid w:val="005D7383"/>
    <w:rsid w:val="005D7DD2"/>
    <w:rsid w:val="005E0007"/>
    <w:rsid w:val="005E123F"/>
    <w:rsid w:val="005E1EA3"/>
    <w:rsid w:val="005E2228"/>
    <w:rsid w:val="005E2387"/>
    <w:rsid w:val="005E291F"/>
    <w:rsid w:val="005E2964"/>
    <w:rsid w:val="005E30E9"/>
    <w:rsid w:val="005E3292"/>
    <w:rsid w:val="005E338D"/>
    <w:rsid w:val="005E3A8A"/>
    <w:rsid w:val="005E3B6F"/>
    <w:rsid w:val="005E3E18"/>
    <w:rsid w:val="005E3FD1"/>
    <w:rsid w:val="005E4639"/>
    <w:rsid w:val="005E46AF"/>
    <w:rsid w:val="005E4B64"/>
    <w:rsid w:val="005E4E5B"/>
    <w:rsid w:val="005E5377"/>
    <w:rsid w:val="005E54F0"/>
    <w:rsid w:val="005E567E"/>
    <w:rsid w:val="005E582D"/>
    <w:rsid w:val="005E5B37"/>
    <w:rsid w:val="005E5B6D"/>
    <w:rsid w:val="005E61A8"/>
    <w:rsid w:val="005E62B7"/>
    <w:rsid w:val="005E6704"/>
    <w:rsid w:val="005E6BF2"/>
    <w:rsid w:val="005E6C31"/>
    <w:rsid w:val="005E6EE6"/>
    <w:rsid w:val="005E6F92"/>
    <w:rsid w:val="005E77A5"/>
    <w:rsid w:val="005E7B56"/>
    <w:rsid w:val="005E7D32"/>
    <w:rsid w:val="005E7F55"/>
    <w:rsid w:val="005F03AA"/>
    <w:rsid w:val="005F03E7"/>
    <w:rsid w:val="005F060D"/>
    <w:rsid w:val="005F1022"/>
    <w:rsid w:val="005F1D21"/>
    <w:rsid w:val="005F2995"/>
    <w:rsid w:val="005F29BC"/>
    <w:rsid w:val="005F29CC"/>
    <w:rsid w:val="005F29EB"/>
    <w:rsid w:val="005F29F3"/>
    <w:rsid w:val="005F31BF"/>
    <w:rsid w:val="005F34F8"/>
    <w:rsid w:val="005F365E"/>
    <w:rsid w:val="005F37F5"/>
    <w:rsid w:val="005F3D49"/>
    <w:rsid w:val="005F3F9B"/>
    <w:rsid w:val="005F41E5"/>
    <w:rsid w:val="005F4419"/>
    <w:rsid w:val="005F483C"/>
    <w:rsid w:val="005F4A70"/>
    <w:rsid w:val="005F4B83"/>
    <w:rsid w:val="005F4CA1"/>
    <w:rsid w:val="005F52FC"/>
    <w:rsid w:val="005F5363"/>
    <w:rsid w:val="005F56AE"/>
    <w:rsid w:val="005F57CF"/>
    <w:rsid w:val="005F5F6A"/>
    <w:rsid w:val="005F6419"/>
    <w:rsid w:val="005F652A"/>
    <w:rsid w:val="005F6B18"/>
    <w:rsid w:val="005F7039"/>
    <w:rsid w:val="005F767A"/>
    <w:rsid w:val="005F7E3B"/>
    <w:rsid w:val="005F7FB1"/>
    <w:rsid w:val="00600534"/>
    <w:rsid w:val="00600972"/>
    <w:rsid w:val="00600CF0"/>
    <w:rsid w:val="0060108C"/>
    <w:rsid w:val="00601378"/>
    <w:rsid w:val="00601AE8"/>
    <w:rsid w:val="00601D55"/>
    <w:rsid w:val="00601E2E"/>
    <w:rsid w:val="00602244"/>
    <w:rsid w:val="00602567"/>
    <w:rsid w:val="00602653"/>
    <w:rsid w:val="00602DE1"/>
    <w:rsid w:val="0060301D"/>
    <w:rsid w:val="006033B3"/>
    <w:rsid w:val="00604308"/>
    <w:rsid w:val="006046D9"/>
    <w:rsid w:val="0060470D"/>
    <w:rsid w:val="006047C6"/>
    <w:rsid w:val="00604BD5"/>
    <w:rsid w:val="0060512F"/>
    <w:rsid w:val="006051DC"/>
    <w:rsid w:val="00605227"/>
    <w:rsid w:val="0060543D"/>
    <w:rsid w:val="0060585D"/>
    <w:rsid w:val="00605A59"/>
    <w:rsid w:val="00605C05"/>
    <w:rsid w:val="00605CDD"/>
    <w:rsid w:val="00605E14"/>
    <w:rsid w:val="00605F2A"/>
    <w:rsid w:val="00605FFA"/>
    <w:rsid w:val="00606366"/>
    <w:rsid w:val="006063B9"/>
    <w:rsid w:val="0060672C"/>
    <w:rsid w:val="0060687A"/>
    <w:rsid w:val="00606C42"/>
    <w:rsid w:val="00607070"/>
    <w:rsid w:val="006070B6"/>
    <w:rsid w:val="0060746F"/>
    <w:rsid w:val="00607601"/>
    <w:rsid w:val="0060766C"/>
    <w:rsid w:val="0060789D"/>
    <w:rsid w:val="00607F19"/>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4476"/>
    <w:rsid w:val="00614509"/>
    <w:rsid w:val="00614544"/>
    <w:rsid w:val="006148C0"/>
    <w:rsid w:val="00614DD8"/>
    <w:rsid w:val="00614DE6"/>
    <w:rsid w:val="00614E26"/>
    <w:rsid w:val="00614EB2"/>
    <w:rsid w:val="006156E0"/>
    <w:rsid w:val="00615E74"/>
    <w:rsid w:val="00615E98"/>
    <w:rsid w:val="0061615B"/>
    <w:rsid w:val="006169D5"/>
    <w:rsid w:val="00616B84"/>
    <w:rsid w:val="00616E4C"/>
    <w:rsid w:val="00616F09"/>
    <w:rsid w:val="00617400"/>
    <w:rsid w:val="006204D9"/>
    <w:rsid w:val="006206DD"/>
    <w:rsid w:val="00620890"/>
    <w:rsid w:val="00620CF3"/>
    <w:rsid w:val="00620E67"/>
    <w:rsid w:val="00620F89"/>
    <w:rsid w:val="00621419"/>
    <w:rsid w:val="00621F09"/>
    <w:rsid w:val="0062272A"/>
    <w:rsid w:val="00622A68"/>
    <w:rsid w:val="00622B01"/>
    <w:rsid w:val="006231C4"/>
    <w:rsid w:val="0062360D"/>
    <w:rsid w:val="0062378F"/>
    <w:rsid w:val="00623B71"/>
    <w:rsid w:val="00623C2C"/>
    <w:rsid w:val="00623C47"/>
    <w:rsid w:val="00624589"/>
    <w:rsid w:val="0062468B"/>
    <w:rsid w:val="00624D9F"/>
    <w:rsid w:val="00624FD2"/>
    <w:rsid w:val="006252E0"/>
    <w:rsid w:val="00625622"/>
    <w:rsid w:val="0062575E"/>
    <w:rsid w:val="00625D51"/>
    <w:rsid w:val="00625F3A"/>
    <w:rsid w:val="00626175"/>
    <w:rsid w:val="00626185"/>
    <w:rsid w:val="00626404"/>
    <w:rsid w:val="00626C69"/>
    <w:rsid w:val="00626DFE"/>
    <w:rsid w:val="0062758B"/>
    <w:rsid w:val="0062764D"/>
    <w:rsid w:val="006277EF"/>
    <w:rsid w:val="00627913"/>
    <w:rsid w:val="00627E19"/>
    <w:rsid w:val="00630605"/>
    <w:rsid w:val="006307C2"/>
    <w:rsid w:val="00630D78"/>
    <w:rsid w:val="006311D0"/>
    <w:rsid w:val="00631699"/>
    <w:rsid w:val="00631BF7"/>
    <w:rsid w:val="00631C67"/>
    <w:rsid w:val="00631D07"/>
    <w:rsid w:val="00631EC5"/>
    <w:rsid w:val="0063209B"/>
    <w:rsid w:val="006322C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C3B"/>
    <w:rsid w:val="00642CF5"/>
    <w:rsid w:val="00643206"/>
    <w:rsid w:val="0064373C"/>
    <w:rsid w:val="006439C7"/>
    <w:rsid w:val="00643E0D"/>
    <w:rsid w:val="00643F68"/>
    <w:rsid w:val="006442BD"/>
    <w:rsid w:val="0064461E"/>
    <w:rsid w:val="00645148"/>
    <w:rsid w:val="006451EE"/>
    <w:rsid w:val="006453E8"/>
    <w:rsid w:val="006456F9"/>
    <w:rsid w:val="00645A46"/>
    <w:rsid w:val="0064632E"/>
    <w:rsid w:val="006464C6"/>
    <w:rsid w:val="0064657C"/>
    <w:rsid w:val="006466EB"/>
    <w:rsid w:val="006469C4"/>
    <w:rsid w:val="00646A67"/>
    <w:rsid w:val="00646D09"/>
    <w:rsid w:val="00647246"/>
    <w:rsid w:val="006476FE"/>
    <w:rsid w:val="0064797B"/>
    <w:rsid w:val="00647A5B"/>
    <w:rsid w:val="0065010A"/>
    <w:rsid w:val="006504D1"/>
    <w:rsid w:val="006505D6"/>
    <w:rsid w:val="0065076C"/>
    <w:rsid w:val="006508E8"/>
    <w:rsid w:val="00650D5D"/>
    <w:rsid w:val="00651353"/>
    <w:rsid w:val="0065139B"/>
    <w:rsid w:val="00651463"/>
    <w:rsid w:val="00651697"/>
    <w:rsid w:val="00651B78"/>
    <w:rsid w:val="00651C67"/>
    <w:rsid w:val="00652579"/>
    <w:rsid w:val="00652B2A"/>
    <w:rsid w:val="00652D23"/>
    <w:rsid w:val="00652DFE"/>
    <w:rsid w:val="00653E68"/>
    <w:rsid w:val="00653F1A"/>
    <w:rsid w:val="006540C7"/>
    <w:rsid w:val="006540D2"/>
    <w:rsid w:val="006543C2"/>
    <w:rsid w:val="00654628"/>
    <w:rsid w:val="00654A74"/>
    <w:rsid w:val="00654F6C"/>
    <w:rsid w:val="006550E2"/>
    <w:rsid w:val="00655400"/>
    <w:rsid w:val="006559C8"/>
    <w:rsid w:val="00656C27"/>
    <w:rsid w:val="0065712A"/>
    <w:rsid w:val="00657DCD"/>
    <w:rsid w:val="00660269"/>
    <w:rsid w:val="00660538"/>
    <w:rsid w:val="0066081B"/>
    <w:rsid w:val="00660D1F"/>
    <w:rsid w:val="0066140E"/>
    <w:rsid w:val="006614E2"/>
    <w:rsid w:val="006615ED"/>
    <w:rsid w:val="0066170F"/>
    <w:rsid w:val="00661769"/>
    <w:rsid w:val="0066178F"/>
    <w:rsid w:val="00661979"/>
    <w:rsid w:val="006621FF"/>
    <w:rsid w:val="0066223D"/>
    <w:rsid w:val="0066236F"/>
    <w:rsid w:val="0066296E"/>
    <w:rsid w:val="00662B51"/>
    <w:rsid w:val="00663617"/>
    <w:rsid w:val="0066362E"/>
    <w:rsid w:val="0066388B"/>
    <w:rsid w:val="00663E7D"/>
    <w:rsid w:val="006640C7"/>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B06"/>
    <w:rsid w:val="00666BB1"/>
    <w:rsid w:val="00666DF5"/>
    <w:rsid w:val="006671C3"/>
    <w:rsid w:val="00667380"/>
    <w:rsid w:val="00667B49"/>
    <w:rsid w:val="00667B77"/>
    <w:rsid w:val="00667CCE"/>
    <w:rsid w:val="00667DD9"/>
    <w:rsid w:val="00667EBA"/>
    <w:rsid w:val="00667F08"/>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9E2"/>
    <w:rsid w:val="00672B07"/>
    <w:rsid w:val="0067350C"/>
    <w:rsid w:val="0067352F"/>
    <w:rsid w:val="006738E6"/>
    <w:rsid w:val="00673958"/>
    <w:rsid w:val="0067395C"/>
    <w:rsid w:val="006739F4"/>
    <w:rsid w:val="00673CAA"/>
    <w:rsid w:val="00673E05"/>
    <w:rsid w:val="00673F0A"/>
    <w:rsid w:val="00673F70"/>
    <w:rsid w:val="00674206"/>
    <w:rsid w:val="00674540"/>
    <w:rsid w:val="00674639"/>
    <w:rsid w:val="00674851"/>
    <w:rsid w:val="0067489F"/>
    <w:rsid w:val="00674E93"/>
    <w:rsid w:val="006758B6"/>
    <w:rsid w:val="00675AA9"/>
    <w:rsid w:val="00675D1C"/>
    <w:rsid w:val="00675E38"/>
    <w:rsid w:val="006760F3"/>
    <w:rsid w:val="00676917"/>
    <w:rsid w:val="00676A3A"/>
    <w:rsid w:val="00676B35"/>
    <w:rsid w:val="00676EA5"/>
    <w:rsid w:val="00676EE8"/>
    <w:rsid w:val="00676F57"/>
    <w:rsid w:val="00677902"/>
    <w:rsid w:val="00677A53"/>
    <w:rsid w:val="00677C6A"/>
    <w:rsid w:val="00680060"/>
    <w:rsid w:val="00680703"/>
    <w:rsid w:val="0068074B"/>
    <w:rsid w:val="00680AF3"/>
    <w:rsid w:val="00680C76"/>
    <w:rsid w:val="00680E64"/>
    <w:rsid w:val="00681051"/>
    <w:rsid w:val="0068114E"/>
    <w:rsid w:val="006818E5"/>
    <w:rsid w:val="00681961"/>
    <w:rsid w:val="00681A10"/>
    <w:rsid w:val="00681F4D"/>
    <w:rsid w:val="00682160"/>
    <w:rsid w:val="0068248D"/>
    <w:rsid w:val="00682700"/>
    <w:rsid w:val="00682746"/>
    <w:rsid w:val="00682CDB"/>
    <w:rsid w:val="00682E0B"/>
    <w:rsid w:val="00683220"/>
    <w:rsid w:val="00683A6E"/>
    <w:rsid w:val="00683A80"/>
    <w:rsid w:val="00683BA5"/>
    <w:rsid w:val="00683BB3"/>
    <w:rsid w:val="00683D23"/>
    <w:rsid w:val="00683D61"/>
    <w:rsid w:val="00683ED2"/>
    <w:rsid w:val="00684184"/>
    <w:rsid w:val="00684775"/>
    <w:rsid w:val="00684967"/>
    <w:rsid w:val="00684B7C"/>
    <w:rsid w:val="00684DCF"/>
    <w:rsid w:val="00684E21"/>
    <w:rsid w:val="0068501A"/>
    <w:rsid w:val="006858C7"/>
    <w:rsid w:val="00685AA2"/>
    <w:rsid w:val="006865DA"/>
    <w:rsid w:val="00686CBF"/>
    <w:rsid w:val="00686D38"/>
    <w:rsid w:val="0068701E"/>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3057"/>
    <w:rsid w:val="00693184"/>
    <w:rsid w:val="006933A3"/>
    <w:rsid w:val="0069359B"/>
    <w:rsid w:val="0069432D"/>
    <w:rsid w:val="0069488A"/>
    <w:rsid w:val="00694A06"/>
    <w:rsid w:val="00694CD0"/>
    <w:rsid w:val="00694D55"/>
    <w:rsid w:val="00694EB3"/>
    <w:rsid w:val="006951D0"/>
    <w:rsid w:val="006951EC"/>
    <w:rsid w:val="006956EF"/>
    <w:rsid w:val="006957B1"/>
    <w:rsid w:val="00695EF7"/>
    <w:rsid w:val="00695FC1"/>
    <w:rsid w:val="00696676"/>
    <w:rsid w:val="006966D4"/>
    <w:rsid w:val="006968B7"/>
    <w:rsid w:val="00696B13"/>
    <w:rsid w:val="00696CFD"/>
    <w:rsid w:val="00696E64"/>
    <w:rsid w:val="00697030"/>
    <w:rsid w:val="00697319"/>
    <w:rsid w:val="00697459"/>
    <w:rsid w:val="00697A57"/>
    <w:rsid w:val="006A0047"/>
    <w:rsid w:val="006A02FC"/>
    <w:rsid w:val="006A0376"/>
    <w:rsid w:val="006A0901"/>
    <w:rsid w:val="006A0FB5"/>
    <w:rsid w:val="006A10C9"/>
    <w:rsid w:val="006A1814"/>
    <w:rsid w:val="006A1892"/>
    <w:rsid w:val="006A1BE0"/>
    <w:rsid w:val="006A1D34"/>
    <w:rsid w:val="006A1DB6"/>
    <w:rsid w:val="006A1FF2"/>
    <w:rsid w:val="006A27AC"/>
    <w:rsid w:val="006A2D40"/>
    <w:rsid w:val="006A2E6D"/>
    <w:rsid w:val="006A301E"/>
    <w:rsid w:val="006A354D"/>
    <w:rsid w:val="006A3C11"/>
    <w:rsid w:val="006A3E55"/>
    <w:rsid w:val="006A46E8"/>
    <w:rsid w:val="006A47C6"/>
    <w:rsid w:val="006A495C"/>
    <w:rsid w:val="006A5129"/>
    <w:rsid w:val="006A5443"/>
    <w:rsid w:val="006A549D"/>
    <w:rsid w:val="006A56A9"/>
    <w:rsid w:val="006A5DEE"/>
    <w:rsid w:val="006A5F66"/>
    <w:rsid w:val="006A5F68"/>
    <w:rsid w:val="006A5F7E"/>
    <w:rsid w:val="006A6B1A"/>
    <w:rsid w:val="006A700B"/>
    <w:rsid w:val="006B05B9"/>
    <w:rsid w:val="006B0662"/>
    <w:rsid w:val="006B06E8"/>
    <w:rsid w:val="006B0728"/>
    <w:rsid w:val="006B1105"/>
    <w:rsid w:val="006B2256"/>
    <w:rsid w:val="006B2820"/>
    <w:rsid w:val="006B2DF5"/>
    <w:rsid w:val="006B2E33"/>
    <w:rsid w:val="006B2FB7"/>
    <w:rsid w:val="006B3437"/>
    <w:rsid w:val="006B3444"/>
    <w:rsid w:val="006B3983"/>
    <w:rsid w:val="006B3B01"/>
    <w:rsid w:val="006B3B07"/>
    <w:rsid w:val="006B3B4D"/>
    <w:rsid w:val="006B3FEB"/>
    <w:rsid w:val="006B430D"/>
    <w:rsid w:val="006B44FD"/>
    <w:rsid w:val="006B497C"/>
    <w:rsid w:val="006B49AE"/>
    <w:rsid w:val="006B4ADB"/>
    <w:rsid w:val="006B4CB1"/>
    <w:rsid w:val="006B4DAB"/>
    <w:rsid w:val="006B5320"/>
    <w:rsid w:val="006B55C6"/>
    <w:rsid w:val="006B5616"/>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12C1"/>
    <w:rsid w:val="006C1545"/>
    <w:rsid w:val="006C157B"/>
    <w:rsid w:val="006C1C2F"/>
    <w:rsid w:val="006C2498"/>
    <w:rsid w:val="006C26AF"/>
    <w:rsid w:val="006C2963"/>
    <w:rsid w:val="006C2990"/>
    <w:rsid w:val="006C2ACA"/>
    <w:rsid w:val="006C2D6E"/>
    <w:rsid w:val="006C2E17"/>
    <w:rsid w:val="006C3095"/>
    <w:rsid w:val="006C368C"/>
    <w:rsid w:val="006C39B1"/>
    <w:rsid w:val="006C3F11"/>
    <w:rsid w:val="006C3F1B"/>
    <w:rsid w:val="006C3F33"/>
    <w:rsid w:val="006C466E"/>
    <w:rsid w:val="006C4ADE"/>
    <w:rsid w:val="006C4D5A"/>
    <w:rsid w:val="006C57EF"/>
    <w:rsid w:val="006C58A6"/>
    <w:rsid w:val="006C5F12"/>
    <w:rsid w:val="006C6213"/>
    <w:rsid w:val="006C65C7"/>
    <w:rsid w:val="006C69B5"/>
    <w:rsid w:val="006C6B04"/>
    <w:rsid w:val="006C70AF"/>
    <w:rsid w:val="006C73AF"/>
    <w:rsid w:val="006C7490"/>
    <w:rsid w:val="006C7C60"/>
    <w:rsid w:val="006D029D"/>
    <w:rsid w:val="006D052F"/>
    <w:rsid w:val="006D0679"/>
    <w:rsid w:val="006D0937"/>
    <w:rsid w:val="006D0983"/>
    <w:rsid w:val="006D0C5F"/>
    <w:rsid w:val="006D0FFB"/>
    <w:rsid w:val="006D1365"/>
    <w:rsid w:val="006D1822"/>
    <w:rsid w:val="006D1B6A"/>
    <w:rsid w:val="006D1E1D"/>
    <w:rsid w:val="006D23CD"/>
    <w:rsid w:val="006D24CB"/>
    <w:rsid w:val="006D251A"/>
    <w:rsid w:val="006D25FE"/>
    <w:rsid w:val="006D27FA"/>
    <w:rsid w:val="006D28C4"/>
    <w:rsid w:val="006D2DB3"/>
    <w:rsid w:val="006D3241"/>
    <w:rsid w:val="006D3269"/>
    <w:rsid w:val="006D3518"/>
    <w:rsid w:val="006D4068"/>
    <w:rsid w:val="006D40C1"/>
    <w:rsid w:val="006D42C2"/>
    <w:rsid w:val="006D43C0"/>
    <w:rsid w:val="006D4560"/>
    <w:rsid w:val="006D498A"/>
    <w:rsid w:val="006D4C73"/>
    <w:rsid w:val="006D5774"/>
    <w:rsid w:val="006D5C12"/>
    <w:rsid w:val="006D5DC6"/>
    <w:rsid w:val="006D5EEF"/>
    <w:rsid w:val="006D5FBA"/>
    <w:rsid w:val="006D61AD"/>
    <w:rsid w:val="006D6353"/>
    <w:rsid w:val="006D65B8"/>
    <w:rsid w:val="006D6745"/>
    <w:rsid w:val="006D67B7"/>
    <w:rsid w:val="006D6D39"/>
    <w:rsid w:val="006D6EE6"/>
    <w:rsid w:val="006D6FB2"/>
    <w:rsid w:val="006D792F"/>
    <w:rsid w:val="006E0138"/>
    <w:rsid w:val="006E075A"/>
    <w:rsid w:val="006E0EB4"/>
    <w:rsid w:val="006E0F44"/>
    <w:rsid w:val="006E0FF1"/>
    <w:rsid w:val="006E1151"/>
    <w:rsid w:val="006E1220"/>
    <w:rsid w:val="006E161C"/>
    <w:rsid w:val="006E1B0F"/>
    <w:rsid w:val="006E1F3A"/>
    <w:rsid w:val="006E28E7"/>
    <w:rsid w:val="006E2C47"/>
    <w:rsid w:val="006E34B6"/>
    <w:rsid w:val="006E3912"/>
    <w:rsid w:val="006E449E"/>
    <w:rsid w:val="006E4AF3"/>
    <w:rsid w:val="006E4D70"/>
    <w:rsid w:val="006E56FD"/>
    <w:rsid w:val="006E571C"/>
    <w:rsid w:val="006E59FD"/>
    <w:rsid w:val="006E5D31"/>
    <w:rsid w:val="006E6311"/>
    <w:rsid w:val="006E6C59"/>
    <w:rsid w:val="006E6D66"/>
    <w:rsid w:val="006E6DF7"/>
    <w:rsid w:val="006E7235"/>
    <w:rsid w:val="006E72B6"/>
    <w:rsid w:val="006E7AF2"/>
    <w:rsid w:val="006F00EC"/>
    <w:rsid w:val="006F02D1"/>
    <w:rsid w:val="006F03D2"/>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307E"/>
    <w:rsid w:val="006F369D"/>
    <w:rsid w:val="006F384B"/>
    <w:rsid w:val="006F38EA"/>
    <w:rsid w:val="006F39A9"/>
    <w:rsid w:val="006F3B58"/>
    <w:rsid w:val="006F3B9D"/>
    <w:rsid w:val="006F3CE0"/>
    <w:rsid w:val="006F40D6"/>
    <w:rsid w:val="006F42ED"/>
    <w:rsid w:val="006F4B66"/>
    <w:rsid w:val="006F597B"/>
    <w:rsid w:val="006F599C"/>
    <w:rsid w:val="006F5C11"/>
    <w:rsid w:val="006F5D4B"/>
    <w:rsid w:val="006F5F53"/>
    <w:rsid w:val="006F617B"/>
    <w:rsid w:val="006F690D"/>
    <w:rsid w:val="006F6DC8"/>
    <w:rsid w:val="006F7091"/>
    <w:rsid w:val="006F7479"/>
    <w:rsid w:val="006F7714"/>
    <w:rsid w:val="00700808"/>
    <w:rsid w:val="007008A3"/>
    <w:rsid w:val="00700CBC"/>
    <w:rsid w:val="00700EC3"/>
    <w:rsid w:val="00701175"/>
    <w:rsid w:val="007011CB"/>
    <w:rsid w:val="0070136F"/>
    <w:rsid w:val="007019E1"/>
    <w:rsid w:val="00701A4E"/>
    <w:rsid w:val="00701D2D"/>
    <w:rsid w:val="0070224A"/>
    <w:rsid w:val="007023C3"/>
    <w:rsid w:val="0070303F"/>
    <w:rsid w:val="0070315F"/>
    <w:rsid w:val="0070376D"/>
    <w:rsid w:val="00703B77"/>
    <w:rsid w:val="00703DBD"/>
    <w:rsid w:val="00703F7B"/>
    <w:rsid w:val="00704372"/>
    <w:rsid w:val="007048EF"/>
    <w:rsid w:val="00705319"/>
    <w:rsid w:val="007056DF"/>
    <w:rsid w:val="00705B4C"/>
    <w:rsid w:val="007071B6"/>
    <w:rsid w:val="0070722E"/>
    <w:rsid w:val="007077C0"/>
    <w:rsid w:val="00707982"/>
    <w:rsid w:val="007079DC"/>
    <w:rsid w:val="00707B73"/>
    <w:rsid w:val="007102B2"/>
    <w:rsid w:val="00710561"/>
    <w:rsid w:val="007105BC"/>
    <w:rsid w:val="007108F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3241"/>
    <w:rsid w:val="00713575"/>
    <w:rsid w:val="007135C2"/>
    <w:rsid w:val="007135FA"/>
    <w:rsid w:val="00713668"/>
    <w:rsid w:val="0071383E"/>
    <w:rsid w:val="00713AC3"/>
    <w:rsid w:val="00713EB7"/>
    <w:rsid w:val="00713EDC"/>
    <w:rsid w:val="007140E1"/>
    <w:rsid w:val="007142A5"/>
    <w:rsid w:val="00714569"/>
    <w:rsid w:val="007145FF"/>
    <w:rsid w:val="007147FE"/>
    <w:rsid w:val="00714A05"/>
    <w:rsid w:val="00714CDF"/>
    <w:rsid w:val="00714E06"/>
    <w:rsid w:val="0071507F"/>
    <w:rsid w:val="007151BC"/>
    <w:rsid w:val="0071545B"/>
    <w:rsid w:val="00715A0D"/>
    <w:rsid w:val="00715AC4"/>
    <w:rsid w:val="00715B2A"/>
    <w:rsid w:val="00715C0C"/>
    <w:rsid w:val="00715E5C"/>
    <w:rsid w:val="00715E61"/>
    <w:rsid w:val="00715EAF"/>
    <w:rsid w:val="007161FF"/>
    <w:rsid w:val="0071634C"/>
    <w:rsid w:val="00716A46"/>
    <w:rsid w:val="00716ED2"/>
    <w:rsid w:val="00717524"/>
    <w:rsid w:val="00717681"/>
    <w:rsid w:val="007177E2"/>
    <w:rsid w:val="007179F9"/>
    <w:rsid w:val="00720092"/>
    <w:rsid w:val="0072031A"/>
    <w:rsid w:val="00720396"/>
    <w:rsid w:val="00720407"/>
    <w:rsid w:val="007207AF"/>
    <w:rsid w:val="00720A9E"/>
    <w:rsid w:val="00720D80"/>
    <w:rsid w:val="0072115D"/>
    <w:rsid w:val="007211F3"/>
    <w:rsid w:val="007211F6"/>
    <w:rsid w:val="0072187F"/>
    <w:rsid w:val="007218F5"/>
    <w:rsid w:val="00721976"/>
    <w:rsid w:val="00721AE4"/>
    <w:rsid w:val="00721EFE"/>
    <w:rsid w:val="00721F22"/>
    <w:rsid w:val="0072206E"/>
    <w:rsid w:val="0072208C"/>
    <w:rsid w:val="00722329"/>
    <w:rsid w:val="007227A3"/>
    <w:rsid w:val="00722A1D"/>
    <w:rsid w:val="00722BCC"/>
    <w:rsid w:val="00722D70"/>
    <w:rsid w:val="00723BF9"/>
    <w:rsid w:val="00723E83"/>
    <w:rsid w:val="00723E8C"/>
    <w:rsid w:val="0072406E"/>
    <w:rsid w:val="007245DB"/>
    <w:rsid w:val="00724892"/>
    <w:rsid w:val="00724ACE"/>
    <w:rsid w:val="00724EF0"/>
    <w:rsid w:val="0072536D"/>
    <w:rsid w:val="007254A4"/>
    <w:rsid w:val="00725765"/>
    <w:rsid w:val="00725789"/>
    <w:rsid w:val="00725B70"/>
    <w:rsid w:val="00725E21"/>
    <w:rsid w:val="00725EAC"/>
    <w:rsid w:val="007267D9"/>
    <w:rsid w:val="00726BF8"/>
    <w:rsid w:val="00726C04"/>
    <w:rsid w:val="00726F4F"/>
    <w:rsid w:val="00726FD5"/>
    <w:rsid w:val="007279CD"/>
    <w:rsid w:val="007279D9"/>
    <w:rsid w:val="00727A5D"/>
    <w:rsid w:val="00727BBD"/>
    <w:rsid w:val="00727CF9"/>
    <w:rsid w:val="0073018C"/>
    <w:rsid w:val="007304A7"/>
    <w:rsid w:val="007304C0"/>
    <w:rsid w:val="007304FE"/>
    <w:rsid w:val="007307A8"/>
    <w:rsid w:val="00730EE9"/>
    <w:rsid w:val="007312A1"/>
    <w:rsid w:val="00731CAD"/>
    <w:rsid w:val="00731FB1"/>
    <w:rsid w:val="007320F3"/>
    <w:rsid w:val="0073222D"/>
    <w:rsid w:val="00732237"/>
    <w:rsid w:val="0073256E"/>
    <w:rsid w:val="007325AA"/>
    <w:rsid w:val="00732BA0"/>
    <w:rsid w:val="00732D66"/>
    <w:rsid w:val="0073321B"/>
    <w:rsid w:val="0073348D"/>
    <w:rsid w:val="00733739"/>
    <w:rsid w:val="00733B21"/>
    <w:rsid w:val="0073455C"/>
    <w:rsid w:val="007346D3"/>
    <w:rsid w:val="00734A5B"/>
    <w:rsid w:val="00734C25"/>
    <w:rsid w:val="00734DE4"/>
    <w:rsid w:val="00734E4E"/>
    <w:rsid w:val="00734F80"/>
    <w:rsid w:val="007350EF"/>
    <w:rsid w:val="007352BA"/>
    <w:rsid w:val="0073553D"/>
    <w:rsid w:val="0073577F"/>
    <w:rsid w:val="00735A19"/>
    <w:rsid w:val="007361DC"/>
    <w:rsid w:val="0073652B"/>
    <w:rsid w:val="0073659A"/>
    <w:rsid w:val="00736C40"/>
    <w:rsid w:val="00736D0E"/>
    <w:rsid w:val="007377E9"/>
    <w:rsid w:val="00737993"/>
    <w:rsid w:val="007406E9"/>
    <w:rsid w:val="00740725"/>
    <w:rsid w:val="007409E8"/>
    <w:rsid w:val="00740A50"/>
    <w:rsid w:val="00740DBB"/>
    <w:rsid w:val="007411B2"/>
    <w:rsid w:val="007411DD"/>
    <w:rsid w:val="00742364"/>
    <w:rsid w:val="00742428"/>
    <w:rsid w:val="007428D3"/>
    <w:rsid w:val="00742BDE"/>
    <w:rsid w:val="00742F73"/>
    <w:rsid w:val="007430AE"/>
    <w:rsid w:val="007430C4"/>
    <w:rsid w:val="00743154"/>
    <w:rsid w:val="00743A3C"/>
    <w:rsid w:val="0074401A"/>
    <w:rsid w:val="007449D8"/>
    <w:rsid w:val="00744AFA"/>
    <w:rsid w:val="007450F1"/>
    <w:rsid w:val="00745221"/>
    <w:rsid w:val="0074544B"/>
    <w:rsid w:val="00745AC1"/>
    <w:rsid w:val="00746020"/>
    <w:rsid w:val="0074604E"/>
    <w:rsid w:val="0074655A"/>
    <w:rsid w:val="00746657"/>
    <w:rsid w:val="007466AC"/>
    <w:rsid w:val="00746714"/>
    <w:rsid w:val="00746798"/>
    <w:rsid w:val="0074686F"/>
    <w:rsid w:val="00746F36"/>
    <w:rsid w:val="00747BF6"/>
    <w:rsid w:val="00747D6C"/>
    <w:rsid w:val="007501D0"/>
    <w:rsid w:val="00750658"/>
    <w:rsid w:val="00750942"/>
    <w:rsid w:val="00751152"/>
    <w:rsid w:val="007514F3"/>
    <w:rsid w:val="00751515"/>
    <w:rsid w:val="007518AB"/>
    <w:rsid w:val="00751D49"/>
    <w:rsid w:val="00751DE2"/>
    <w:rsid w:val="00751F97"/>
    <w:rsid w:val="0075216F"/>
    <w:rsid w:val="00752341"/>
    <w:rsid w:val="007529B8"/>
    <w:rsid w:val="00752AAE"/>
    <w:rsid w:val="00752ECA"/>
    <w:rsid w:val="00753105"/>
    <w:rsid w:val="00753452"/>
    <w:rsid w:val="00753849"/>
    <w:rsid w:val="007539C1"/>
    <w:rsid w:val="007547A1"/>
    <w:rsid w:val="0075488F"/>
    <w:rsid w:val="00754C94"/>
    <w:rsid w:val="00754CC5"/>
    <w:rsid w:val="00754D5F"/>
    <w:rsid w:val="0075509B"/>
    <w:rsid w:val="007551FF"/>
    <w:rsid w:val="0075525F"/>
    <w:rsid w:val="007554CC"/>
    <w:rsid w:val="007556B2"/>
    <w:rsid w:val="00755B87"/>
    <w:rsid w:val="00755C17"/>
    <w:rsid w:val="00756228"/>
    <w:rsid w:val="00756600"/>
    <w:rsid w:val="007567B1"/>
    <w:rsid w:val="00756D2F"/>
    <w:rsid w:val="0075758F"/>
    <w:rsid w:val="007575EE"/>
    <w:rsid w:val="0075773D"/>
    <w:rsid w:val="007600AB"/>
    <w:rsid w:val="00760817"/>
    <w:rsid w:val="00760B40"/>
    <w:rsid w:val="00760FB6"/>
    <w:rsid w:val="0076104D"/>
    <w:rsid w:val="00761130"/>
    <w:rsid w:val="0076119C"/>
    <w:rsid w:val="007617B9"/>
    <w:rsid w:val="00761AA0"/>
    <w:rsid w:val="007620E1"/>
    <w:rsid w:val="007620E3"/>
    <w:rsid w:val="00762588"/>
    <w:rsid w:val="007625E1"/>
    <w:rsid w:val="007626B7"/>
    <w:rsid w:val="0076324D"/>
    <w:rsid w:val="00763540"/>
    <w:rsid w:val="007635D5"/>
    <w:rsid w:val="00763DBC"/>
    <w:rsid w:val="0076408F"/>
    <w:rsid w:val="007640B4"/>
    <w:rsid w:val="007640EC"/>
    <w:rsid w:val="0076416F"/>
    <w:rsid w:val="007646A0"/>
    <w:rsid w:val="00765058"/>
    <w:rsid w:val="007656C6"/>
    <w:rsid w:val="007657AA"/>
    <w:rsid w:val="00765E0E"/>
    <w:rsid w:val="00765E60"/>
    <w:rsid w:val="00765F95"/>
    <w:rsid w:val="00766078"/>
    <w:rsid w:val="007661EE"/>
    <w:rsid w:val="0076632E"/>
    <w:rsid w:val="00766543"/>
    <w:rsid w:val="00766EBF"/>
    <w:rsid w:val="0076707A"/>
    <w:rsid w:val="00767A76"/>
    <w:rsid w:val="00767D09"/>
    <w:rsid w:val="00770556"/>
    <w:rsid w:val="0077084B"/>
    <w:rsid w:val="00770970"/>
    <w:rsid w:val="00771A5C"/>
    <w:rsid w:val="00771E1D"/>
    <w:rsid w:val="0077234F"/>
    <w:rsid w:val="007725FD"/>
    <w:rsid w:val="00772A58"/>
    <w:rsid w:val="00772E9A"/>
    <w:rsid w:val="00773863"/>
    <w:rsid w:val="00773A77"/>
    <w:rsid w:val="00773AB0"/>
    <w:rsid w:val="00773AD2"/>
    <w:rsid w:val="00773AED"/>
    <w:rsid w:val="00773B1B"/>
    <w:rsid w:val="00773C27"/>
    <w:rsid w:val="00773E40"/>
    <w:rsid w:val="00773EFF"/>
    <w:rsid w:val="007741A0"/>
    <w:rsid w:val="007741DA"/>
    <w:rsid w:val="007748EA"/>
    <w:rsid w:val="00774914"/>
    <w:rsid w:val="007749AF"/>
    <w:rsid w:val="007749CD"/>
    <w:rsid w:val="00774B8F"/>
    <w:rsid w:val="00774E04"/>
    <w:rsid w:val="00774E9C"/>
    <w:rsid w:val="00775017"/>
    <w:rsid w:val="0077537B"/>
    <w:rsid w:val="007756C9"/>
    <w:rsid w:val="00775B56"/>
    <w:rsid w:val="00776428"/>
    <w:rsid w:val="0077644C"/>
    <w:rsid w:val="007766DF"/>
    <w:rsid w:val="00776B16"/>
    <w:rsid w:val="00776F65"/>
    <w:rsid w:val="007772CF"/>
    <w:rsid w:val="00777413"/>
    <w:rsid w:val="007776D6"/>
    <w:rsid w:val="00777BA7"/>
    <w:rsid w:val="00780410"/>
    <w:rsid w:val="00780AA2"/>
    <w:rsid w:val="00780BAA"/>
    <w:rsid w:val="00781161"/>
    <w:rsid w:val="007814D5"/>
    <w:rsid w:val="00781D8B"/>
    <w:rsid w:val="0078212B"/>
    <w:rsid w:val="00782236"/>
    <w:rsid w:val="007827A5"/>
    <w:rsid w:val="00782CDE"/>
    <w:rsid w:val="00782DAF"/>
    <w:rsid w:val="0078387D"/>
    <w:rsid w:val="00783EFE"/>
    <w:rsid w:val="007845DE"/>
    <w:rsid w:val="00784A21"/>
    <w:rsid w:val="00784A52"/>
    <w:rsid w:val="00784BB8"/>
    <w:rsid w:val="00784DF6"/>
    <w:rsid w:val="00785232"/>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67F"/>
    <w:rsid w:val="007916A9"/>
    <w:rsid w:val="007916CD"/>
    <w:rsid w:val="00791A34"/>
    <w:rsid w:val="00791D69"/>
    <w:rsid w:val="00791FA2"/>
    <w:rsid w:val="0079200D"/>
    <w:rsid w:val="00792701"/>
    <w:rsid w:val="00792A9B"/>
    <w:rsid w:val="00792B15"/>
    <w:rsid w:val="00792BC6"/>
    <w:rsid w:val="00792E5D"/>
    <w:rsid w:val="00793356"/>
    <w:rsid w:val="007933BE"/>
    <w:rsid w:val="00793791"/>
    <w:rsid w:val="00793A48"/>
    <w:rsid w:val="00793CD4"/>
    <w:rsid w:val="0079440D"/>
    <w:rsid w:val="007946CD"/>
    <w:rsid w:val="00794AA2"/>
    <w:rsid w:val="00794CE8"/>
    <w:rsid w:val="00794EE1"/>
    <w:rsid w:val="00794FE5"/>
    <w:rsid w:val="0079530A"/>
    <w:rsid w:val="007953D8"/>
    <w:rsid w:val="0079581B"/>
    <w:rsid w:val="00795D31"/>
    <w:rsid w:val="00797852"/>
    <w:rsid w:val="007978B3"/>
    <w:rsid w:val="007A004C"/>
    <w:rsid w:val="007A0248"/>
    <w:rsid w:val="007A0389"/>
    <w:rsid w:val="007A0419"/>
    <w:rsid w:val="007A046D"/>
    <w:rsid w:val="007A0953"/>
    <w:rsid w:val="007A0A38"/>
    <w:rsid w:val="007A0B0F"/>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927"/>
    <w:rsid w:val="007A2CA7"/>
    <w:rsid w:val="007A2E6E"/>
    <w:rsid w:val="007A2F3B"/>
    <w:rsid w:val="007A365C"/>
    <w:rsid w:val="007A3A46"/>
    <w:rsid w:val="007A3B27"/>
    <w:rsid w:val="007A3CCA"/>
    <w:rsid w:val="007A3EFE"/>
    <w:rsid w:val="007A4083"/>
    <w:rsid w:val="007A41C1"/>
    <w:rsid w:val="007A4385"/>
    <w:rsid w:val="007A443F"/>
    <w:rsid w:val="007A44FB"/>
    <w:rsid w:val="007A51F5"/>
    <w:rsid w:val="007A544A"/>
    <w:rsid w:val="007A54AB"/>
    <w:rsid w:val="007A55E5"/>
    <w:rsid w:val="007A56FC"/>
    <w:rsid w:val="007A5A2B"/>
    <w:rsid w:val="007A5B0C"/>
    <w:rsid w:val="007A5F6F"/>
    <w:rsid w:val="007A669F"/>
    <w:rsid w:val="007A6C27"/>
    <w:rsid w:val="007A6DE8"/>
    <w:rsid w:val="007A6DF7"/>
    <w:rsid w:val="007A6E02"/>
    <w:rsid w:val="007A73FD"/>
    <w:rsid w:val="007A7692"/>
    <w:rsid w:val="007A7D6D"/>
    <w:rsid w:val="007A7DC6"/>
    <w:rsid w:val="007A7FF4"/>
    <w:rsid w:val="007B0072"/>
    <w:rsid w:val="007B0689"/>
    <w:rsid w:val="007B0ADA"/>
    <w:rsid w:val="007B0B23"/>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23"/>
    <w:rsid w:val="007B344A"/>
    <w:rsid w:val="007B38CD"/>
    <w:rsid w:val="007B3DA7"/>
    <w:rsid w:val="007B444C"/>
    <w:rsid w:val="007B4C4A"/>
    <w:rsid w:val="007B4EA5"/>
    <w:rsid w:val="007B50D9"/>
    <w:rsid w:val="007B554B"/>
    <w:rsid w:val="007B55EB"/>
    <w:rsid w:val="007B59A3"/>
    <w:rsid w:val="007B5A15"/>
    <w:rsid w:val="007B5AC8"/>
    <w:rsid w:val="007B5B4A"/>
    <w:rsid w:val="007B5C45"/>
    <w:rsid w:val="007B5DA5"/>
    <w:rsid w:val="007B5EA2"/>
    <w:rsid w:val="007B5ECA"/>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744"/>
    <w:rsid w:val="007C09A5"/>
    <w:rsid w:val="007C0A1E"/>
    <w:rsid w:val="007C0DAD"/>
    <w:rsid w:val="007C0DFF"/>
    <w:rsid w:val="007C0E3C"/>
    <w:rsid w:val="007C100E"/>
    <w:rsid w:val="007C1633"/>
    <w:rsid w:val="007C1689"/>
    <w:rsid w:val="007C1691"/>
    <w:rsid w:val="007C1696"/>
    <w:rsid w:val="007C16E3"/>
    <w:rsid w:val="007C194D"/>
    <w:rsid w:val="007C1965"/>
    <w:rsid w:val="007C1B24"/>
    <w:rsid w:val="007C1C4B"/>
    <w:rsid w:val="007C1F2C"/>
    <w:rsid w:val="007C20EF"/>
    <w:rsid w:val="007C24CB"/>
    <w:rsid w:val="007C2D6C"/>
    <w:rsid w:val="007C2E43"/>
    <w:rsid w:val="007C2FF9"/>
    <w:rsid w:val="007C343F"/>
    <w:rsid w:val="007C36B5"/>
    <w:rsid w:val="007C37D2"/>
    <w:rsid w:val="007C39E9"/>
    <w:rsid w:val="007C3C84"/>
    <w:rsid w:val="007C3ED0"/>
    <w:rsid w:val="007C4239"/>
    <w:rsid w:val="007C43EA"/>
    <w:rsid w:val="007C48C4"/>
    <w:rsid w:val="007C4F0F"/>
    <w:rsid w:val="007C51B4"/>
    <w:rsid w:val="007C52F7"/>
    <w:rsid w:val="007C5971"/>
    <w:rsid w:val="007C5D1D"/>
    <w:rsid w:val="007C5F26"/>
    <w:rsid w:val="007C6280"/>
    <w:rsid w:val="007C669C"/>
    <w:rsid w:val="007C6C00"/>
    <w:rsid w:val="007C74ED"/>
    <w:rsid w:val="007C76C4"/>
    <w:rsid w:val="007C79B2"/>
    <w:rsid w:val="007C7ADB"/>
    <w:rsid w:val="007C7E2B"/>
    <w:rsid w:val="007C7FF6"/>
    <w:rsid w:val="007D041F"/>
    <w:rsid w:val="007D04E4"/>
    <w:rsid w:val="007D064E"/>
    <w:rsid w:val="007D098C"/>
    <w:rsid w:val="007D0A8B"/>
    <w:rsid w:val="007D0F39"/>
    <w:rsid w:val="007D1100"/>
    <w:rsid w:val="007D1615"/>
    <w:rsid w:val="007D1B65"/>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5F"/>
    <w:rsid w:val="007D4D47"/>
    <w:rsid w:val="007D4F43"/>
    <w:rsid w:val="007D50F0"/>
    <w:rsid w:val="007D516B"/>
    <w:rsid w:val="007D51AA"/>
    <w:rsid w:val="007D5436"/>
    <w:rsid w:val="007D5B07"/>
    <w:rsid w:val="007D65B5"/>
    <w:rsid w:val="007D6A8B"/>
    <w:rsid w:val="007D6CE6"/>
    <w:rsid w:val="007D6D6E"/>
    <w:rsid w:val="007D6D8B"/>
    <w:rsid w:val="007D7297"/>
    <w:rsid w:val="007D75BD"/>
    <w:rsid w:val="007D7629"/>
    <w:rsid w:val="007D7BA4"/>
    <w:rsid w:val="007D7CA1"/>
    <w:rsid w:val="007E03CC"/>
    <w:rsid w:val="007E0651"/>
    <w:rsid w:val="007E06D6"/>
    <w:rsid w:val="007E07B1"/>
    <w:rsid w:val="007E0C3E"/>
    <w:rsid w:val="007E15CB"/>
    <w:rsid w:val="007E181B"/>
    <w:rsid w:val="007E1C11"/>
    <w:rsid w:val="007E1E2E"/>
    <w:rsid w:val="007E1EDC"/>
    <w:rsid w:val="007E1EF9"/>
    <w:rsid w:val="007E2CF2"/>
    <w:rsid w:val="007E332C"/>
    <w:rsid w:val="007E36DE"/>
    <w:rsid w:val="007E3839"/>
    <w:rsid w:val="007E3A92"/>
    <w:rsid w:val="007E3BC3"/>
    <w:rsid w:val="007E3D40"/>
    <w:rsid w:val="007E3D75"/>
    <w:rsid w:val="007E4057"/>
    <w:rsid w:val="007E42DC"/>
    <w:rsid w:val="007E4342"/>
    <w:rsid w:val="007E4475"/>
    <w:rsid w:val="007E4A43"/>
    <w:rsid w:val="007E4D93"/>
    <w:rsid w:val="007E4DC2"/>
    <w:rsid w:val="007E4F26"/>
    <w:rsid w:val="007E52ED"/>
    <w:rsid w:val="007E5543"/>
    <w:rsid w:val="007E5630"/>
    <w:rsid w:val="007E5DDB"/>
    <w:rsid w:val="007E5E91"/>
    <w:rsid w:val="007E5FD6"/>
    <w:rsid w:val="007E5FE9"/>
    <w:rsid w:val="007E6697"/>
    <w:rsid w:val="007E66B2"/>
    <w:rsid w:val="007E678B"/>
    <w:rsid w:val="007E6E05"/>
    <w:rsid w:val="007E6F78"/>
    <w:rsid w:val="007E7094"/>
    <w:rsid w:val="007E732F"/>
    <w:rsid w:val="007E762E"/>
    <w:rsid w:val="007E7CC4"/>
    <w:rsid w:val="007E7F00"/>
    <w:rsid w:val="007F0166"/>
    <w:rsid w:val="007F116B"/>
    <w:rsid w:val="007F11A7"/>
    <w:rsid w:val="007F11B2"/>
    <w:rsid w:val="007F16B0"/>
    <w:rsid w:val="007F18B0"/>
    <w:rsid w:val="007F1B41"/>
    <w:rsid w:val="007F1F2A"/>
    <w:rsid w:val="007F2180"/>
    <w:rsid w:val="007F2297"/>
    <w:rsid w:val="007F22C0"/>
    <w:rsid w:val="007F2766"/>
    <w:rsid w:val="007F2776"/>
    <w:rsid w:val="007F2846"/>
    <w:rsid w:val="007F28CC"/>
    <w:rsid w:val="007F296D"/>
    <w:rsid w:val="007F2A93"/>
    <w:rsid w:val="007F2DDF"/>
    <w:rsid w:val="007F3296"/>
    <w:rsid w:val="007F3347"/>
    <w:rsid w:val="007F3371"/>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786"/>
    <w:rsid w:val="007F7132"/>
    <w:rsid w:val="007F758D"/>
    <w:rsid w:val="007F75B0"/>
    <w:rsid w:val="007F76BB"/>
    <w:rsid w:val="007F776E"/>
    <w:rsid w:val="007F7998"/>
    <w:rsid w:val="007F7B0D"/>
    <w:rsid w:val="008000AB"/>
    <w:rsid w:val="008002B1"/>
    <w:rsid w:val="0080041C"/>
    <w:rsid w:val="00800508"/>
    <w:rsid w:val="00800A31"/>
    <w:rsid w:val="00800E17"/>
    <w:rsid w:val="00801450"/>
    <w:rsid w:val="00801734"/>
    <w:rsid w:val="00801C05"/>
    <w:rsid w:val="00802099"/>
    <w:rsid w:val="00802553"/>
    <w:rsid w:val="008025F1"/>
    <w:rsid w:val="00802690"/>
    <w:rsid w:val="00802C9C"/>
    <w:rsid w:val="00802F79"/>
    <w:rsid w:val="008030AC"/>
    <w:rsid w:val="008030B4"/>
    <w:rsid w:val="00803728"/>
    <w:rsid w:val="0080377D"/>
    <w:rsid w:val="00803B07"/>
    <w:rsid w:val="00803B61"/>
    <w:rsid w:val="00803D1B"/>
    <w:rsid w:val="0080436B"/>
    <w:rsid w:val="00804651"/>
    <w:rsid w:val="008048E9"/>
    <w:rsid w:val="00804934"/>
    <w:rsid w:val="008049B5"/>
    <w:rsid w:val="00804CE7"/>
    <w:rsid w:val="008051EC"/>
    <w:rsid w:val="00805514"/>
    <w:rsid w:val="00805614"/>
    <w:rsid w:val="00805848"/>
    <w:rsid w:val="008059A5"/>
    <w:rsid w:val="00805C72"/>
    <w:rsid w:val="00805E12"/>
    <w:rsid w:val="00805FE4"/>
    <w:rsid w:val="00806A76"/>
    <w:rsid w:val="00806B1C"/>
    <w:rsid w:val="00806B21"/>
    <w:rsid w:val="00807435"/>
    <w:rsid w:val="0080782F"/>
    <w:rsid w:val="00807BF0"/>
    <w:rsid w:val="008101A2"/>
    <w:rsid w:val="0081026E"/>
    <w:rsid w:val="0081039E"/>
    <w:rsid w:val="00810780"/>
    <w:rsid w:val="00810CB2"/>
    <w:rsid w:val="0081105F"/>
    <w:rsid w:val="008111CD"/>
    <w:rsid w:val="0081140B"/>
    <w:rsid w:val="008116C6"/>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DC9"/>
    <w:rsid w:val="00814E6E"/>
    <w:rsid w:val="00815042"/>
    <w:rsid w:val="0081576B"/>
    <w:rsid w:val="00815BBB"/>
    <w:rsid w:val="00815F9F"/>
    <w:rsid w:val="00816346"/>
    <w:rsid w:val="008163D5"/>
    <w:rsid w:val="008165ED"/>
    <w:rsid w:val="0081669A"/>
    <w:rsid w:val="008168F3"/>
    <w:rsid w:val="008169D1"/>
    <w:rsid w:val="00816C80"/>
    <w:rsid w:val="00816F30"/>
    <w:rsid w:val="0081719F"/>
    <w:rsid w:val="00817215"/>
    <w:rsid w:val="008176E3"/>
    <w:rsid w:val="00817733"/>
    <w:rsid w:val="0081797B"/>
    <w:rsid w:val="00817E52"/>
    <w:rsid w:val="00820043"/>
    <w:rsid w:val="0082012C"/>
    <w:rsid w:val="008208AA"/>
    <w:rsid w:val="00820AA2"/>
    <w:rsid w:val="00820EBC"/>
    <w:rsid w:val="00820ED0"/>
    <w:rsid w:val="0082116C"/>
    <w:rsid w:val="0082129B"/>
    <w:rsid w:val="00821BF1"/>
    <w:rsid w:val="008225D8"/>
    <w:rsid w:val="008227C8"/>
    <w:rsid w:val="00822BF4"/>
    <w:rsid w:val="00822C47"/>
    <w:rsid w:val="00822D36"/>
    <w:rsid w:val="00822F6F"/>
    <w:rsid w:val="008230A4"/>
    <w:rsid w:val="0082314A"/>
    <w:rsid w:val="0082342D"/>
    <w:rsid w:val="00823911"/>
    <w:rsid w:val="00823F0B"/>
    <w:rsid w:val="00824267"/>
    <w:rsid w:val="008243A0"/>
    <w:rsid w:val="0082497C"/>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96A"/>
    <w:rsid w:val="00827E6F"/>
    <w:rsid w:val="00827F2C"/>
    <w:rsid w:val="00827F62"/>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623"/>
    <w:rsid w:val="00833927"/>
    <w:rsid w:val="00834004"/>
    <w:rsid w:val="0083419C"/>
    <w:rsid w:val="008345BF"/>
    <w:rsid w:val="008348EF"/>
    <w:rsid w:val="00835551"/>
    <w:rsid w:val="00835C42"/>
    <w:rsid w:val="00835EA2"/>
    <w:rsid w:val="00836393"/>
    <w:rsid w:val="008365AB"/>
    <w:rsid w:val="00836AEE"/>
    <w:rsid w:val="0083707A"/>
    <w:rsid w:val="008371AE"/>
    <w:rsid w:val="0083791C"/>
    <w:rsid w:val="00837B52"/>
    <w:rsid w:val="00837D66"/>
    <w:rsid w:val="00840088"/>
    <w:rsid w:val="00840243"/>
    <w:rsid w:val="0084039E"/>
    <w:rsid w:val="00840D31"/>
    <w:rsid w:val="00840E20"/>
    <w:rsid w:val="00840F3D"/>
    <w:rsid w:val="00840F7A"/>
    <w:rsid w:val="008410F3"/>
    <w:rsid w:val="008412CA"/>
    <w:rsid w:val="008414A9"/>
    <w:rsid w:val="008419B6"/>
    <w:rsid w:val="00841BCD"/>
    <w:rsid w:val="00841EF7"/>
    <w:rsid w:val="008425BE"/>
    <w:rsid w:val="00842A69"/>
    <w:rsid w:val="00842AB8"/>
    <w:rsid w:val="00842E2B"/>
    <w:rsid w:val="00842E62"/>
    <w:rsid w:val="00843590"/>
    <w:rsid w:val="008435CF"/>
    <w:rsid w:val="0084394B"/>
    <w:rsid w:val="00843C96"/>
    <w:rsid w:val="00843D0D"/>
    <w:rsid w:val="00843D18"/>
    <w:rsid w:val="00843DB4"/>
    <w:rsid w:val="00843F30"/>
    <w:rsid w:val="00843F8E"/>
    <w:rsid w:val="008442E6"/>
    <w:rsid w:val="008445B5"/>
    <w:rsid w:val="008445BF"/>
    <w:rsid w:val="00844D46"/>
    <w:rsid w:val="00844F32"/>
    <w:rsid w:val="00845A87"/>
    <w:rsid w:val="00845BBE"/>
    <w:rsid w:val="00845D60"/>
    <w:rsid w:val="00845EA0"/>
    <w:rsid w:val="00845FCD"/>
    <w:rsid w:val="00846071"/>
    <w:rsid w:val="008463B3"/>
    <w:rsid w:val="008465AC"/>
    <w:rsid w:val="008467BC"/>
    <w:rsid w:val="0084698E"/>
    <w:rsid w:val="00846B27"/>
    <w:rsid w:val="00846D56"/>
    <w:rsid w:val="00847264"/>
    <w:rsid w:val="00847348"/>
    <w:rsid w:val="0084734E"/>
    <w:rsid w:val="008473C0"/>
    <w:rsid w:val="0084757D"/>
    <w:rsid w:val="00847744"/>
    <w:rsid w:val="00847D2F"/>
    <w:rsid w:val="00850290"/>
    <w:rsid w:val="00850F67"/>
    <w:rsid w:val="00851189"/>
    <w:rsid w:val="00851415"/>
    <w:rsid w:val="00851A8E"/>
    <w:rsid w:val="00851D7E"/>
    <w:rsid w:val="00851FCF"/>
    <w:rsid w:val="00852C11"/>
    <w:rsid w:val="0085365B"/>
    <w:rsid w:val="008538BE"/>
    <w:rsid w:val="008539ED"/>
    <w:rsid w:val="00853D97"/>
    <w:rsid w:val="00853E20"/>
    <w:rsid w:val="00853EE0"/>
    <w:rsid w:val="00853F56"/>
    <w:rsid w:val="00853F83"/>
    <w:rsid w:val="00854C77"/>
    <w:rsid w:val="00855111"/>
    <w:rsid w:val="0085541B"/>
    <w:rsid w:val="008557C1"/>
    <w:rsid w:val="008558F3"/>
    <w:rsid w:val="00855C44"/>
    <w:rsid w:val="008561B2"/>
    <w:rsid w:val="00856584"/>
    <w:rsid w:val="008565C4"/>
    <w:rsid w:val="00856D47"/>
    <w:rsid w:val="00857236"/>
    <w:rsid w:val="00857425"/>
    <w:rsid w:val="008574EE"/>
    <w:rsid w:val="00857DD0"/>
    <w:rsid w:val="00857F03"/>
    <w:rsid w:val="00860198"/>
    <w:rsid w:val="00860238"/>
    <w:rsid w:val="00860312"/>
    <w:rsid w:val="0086031C"/>
    <w:rsid w:val="00860381"/>
    <w:rsid w:val="008604FF"/>
    <w:rsid w:val="008608DA"/>
    <w:rsid w:val="00860C31"/>
    <w:rsid w:val="0086128E"/>
    <w:rsid w:val="00861467"/>
    <w:rsid w:val="00861489"/>
    <w:rsid w:val="0086184C"/>
    <w:rsid w:val="008619B0"/>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ECB"/>
    <w:rsid w:val="00866510"/>
    <w:rsid w:val="0086659D"/>
    <w:rsid w:val="008667DC"/>
    <w:rsid w:val="00866A38"/>
    <w:rsid w:val="00867881"/>
    <w:rsid w:val="008678A0"/>
    <w:rsid w:val="008679AC"/>
    <w:rsid w:val="00867D1E"/>
    <w:rsid w:val="00867EA8"/>
    <w:rsid w:val="00870055"/>
    <w:rsid w:val="0087081E"/>
    <w:rsid w:val="00870BC4"/>
    <w:rsid w:val="00870E5B"/>
    <w:rsid w:val="0087126C"/>
    <w:rsid w:val="008717CC"/>
    <w:rsid w:val="0087218C"/>
    <w:rsid w:val="008721BD"/>
    <w:rsid w:val="00872250"/>
    <w:rsid w:val="00872577"/>
    <w:rsid w:val="0087258F"/>
    <w:rsid w:val="008733E5"/>
    <w:rsid w:val="00873690"/>
    <w:rsid w:val="0087397D"/>
    <w:rsid w:val="00873AE6"/>
    <w:rsid w:val="00873BC5"/>
    <w:rsid w:val="008741C5"/>
    <w:rsid w:val="008742C5"/>
    <w:rsid w:val="00874F2C"/>
    <w:rsid w:val="008753EF"/>
    <w:rsid w:val="008754B4"/>
    <w:rsid w:val="00875619"/>
    <w:rsid w:val="0087572D"/>
    <w:rsid w:val="00875977"/>
    <w:rsid w:val="0087599A"/>
    <w:rsid w:val="0087599F"/>
    <w:rsid w:val="00875AC1"/>
    <w:rsid w:val="008765AE"/>
    <w:rsid w:val="00876B05"/>
    <w:rsid w:val="00876BA9"/>
    <w:rsid w:val="00877949"/>
    <w:rsid w:val="00877B71"/>
    <w:rsid w:val="00877B92"/>
    <w:rsid w:val="00877D90"/>
    <w:rsid w:val="0088028C"/>
    <w:rsid w:val="008803B6"/>
    <w:rsid w:val="008806FC"/>
    <w:rsid w:val="00880870"/>
    <w:rsid w:val="008811B9"/>
    <w:rsid w:val="008814DD"/>
    <w:rsid w:val="008818CE"/>
    <w:rsid w:val="00881A94"/>
    <w:rsid w:val="00881B6F"/>
    <w:rsid w:val="00881CB8"/>
    <w:rsid w:val="008826C1"/>
    <w:rsid w:val="008828E4"/>
    <w:rsid w:val="00882B0B"/>
    <w:rsid w:val="00882D19"/>
    <w:rsid w:val="00882DEA"/>
    <w:rsid w:val="0088320F"/>
    <w:rsid w:val="00883341"/>
    <w:rsid w:val="0088349F"/>
    <w:rsid w:val="008834FF"/>
    <w:rsid w:val="008835B6"/>
    <w:rsid w:val="00883739"/>
    <w:rsid w:val="00883DFD"/>
    <w:rsid w:val="008840C0"/>
    <w:rsid w:val="00884891"/>
    <w:rsid w:val="0088489F"/>
    <w:rsid w:val="00884F1C"/>
    <w:rsid w:val="00885037"/>
    <w:rsid w:val="0088512C"/>
    <w:rsid w:val="00885139"/>
    <w:rsid w:val="0088556E"/>
    <w:rsid w:val="00885671"/>
    <w:rsid w:val="00885795"/>
    <w:rsid w:val="008859CF"/>
    <w:rsid w:val="008864E1"/>
    <w:rsid w:val="008865BB"/>
    <w:rsid w:val="00886E31"/>
    <w:rsid w:val="008871F4"/>
    <w:rsid w:val="00887A80"/>
    <w:rsid w:val="00887C5A"/>
    <w:rsid w:val="00887D8A"/>
    <w:rsid w:val="00890587"/>
    <w:rsid w:val="0089061F"/>
    <w:rsid w:val="0089062A"/>
    <w:rsid w:val="00890856"/>
    <w:rsid w:val="00890C35"/>
    <w:rsid w:val="00891298"/>
    <w:rsid w:val="008912D5"/>
    <w:rsid w:val="00891339"/>
    <w:rsid w:val="0089148C"/>
    <w:rsid w:val="00891501"/>
    <w:rsid w:val="00891587"/>
    <w:rsid w:val="00891699"/>
    <w:rsid w:val="00891A2F"/>
    <w:rsid w:val="00891C30"/>
    <w:rsid w:val="00891CC2"/>
    <w:rsid w:val="0089210C"/>
    <w:rsid w:val="00892329"/>
    <w:rsid w:val="00892406"/>
    <w:rsid w:val="008928B5"/>
    <w:rsid w:val="00892AE9"/>
    <w:rsid w:val="00892C63"/>
    <w:rsid w:val="00892F7D"/>
    <w:rsid w:val="008930BB"/>
    <w:rsid w:val="008931B2"/>
    <w:rsid w:val="00893D2E"/>
    <w:rsid w:val="008944DC"/>
    <w:rsid w:val="008945A7"/>
    <w:rsid w:val="00894B0B"/>
    <w:rsid w:val="00894CE3"/>
    <w:rsid w:val="00894DCE"/>
    <w:rsid w:val="00895722"/>
    <w:rsid w:val="00895A80"/>
    <w:rsid w:val="00895DE7"/>
    <w:rsid w:val="00895E4D"/>
    <w:rsid w:val="00895F51"/>
    <w:rsid w:val="0089632E"/>
    <w:rsid w:val="008969A4"/>
    <w:rsid w:val="00896EA1"/>
    <w:rsid w:val="008972C7"/>
    <w:rsid w:val="00897507"/>
    <w:rsid w:val="00897541"/>
    <w:rsid w:val="0089767A"/>
    <w:rsid w:val="00897AE8"/>
    <w:rsid w:val="00897CEB"/>
    <w:rsid w:val="00897D85"/>
    <w:rsid w:val="00897F5E"/>
    <w:rsid w:val="008A0411"/>
    <w:rsid w:val="008A0942"/>
    <w:rsid w:val="008A0C46"/>
    <w:rsid w:val="008A0D34"/>
    <w:rsid w:val="008A0DC5"/>
    <w:rsid w:val="008A0F3C"/>
    <w:rsid w:val="008A0FFE"/>
    <w:rsid w:val="008A1B5E"/>
    <w:rsid w:val="008A1BF7"/>
    <w:rsid w:val="008A1C8F"/>
    <w:rsid w:val="008A1DD0"/>
    <w:rsid w:val="008A1E45"/>
    <w:rsid w:val="008A1E9E"/>
    <w:rsid w:val="008A2445"/>
    <w:rsid w:val="008A252E"/>
    <w:rsid w:val="008A27AF"/>
    <w:rsid w:val="008A2DF4"/>
    <w:rsid w:val="008A2ED1"/>
    <w:rsid w:val="008A33C4"/>
    <w:rsid w:val="008A3C48"/>
    <w:rsid w:val="008A3EA4"/>
    <w:rsid w:val="008A41A0"/>
    <w:rsid w:val="008A4302"/>
    <w:rsid w:val="008A43EB"/>
    <w:rsid w:val="008A4694"/>
    <w:rsid w:val="008A47C4"/>
    <w:rsid w:val="008A4B2E"/>
    <w:rsid w:val="008A4BA4"/>
    <w:rsid w:val="008A4CE3"/>
    <w:rsid w:val="008A4FD8"/>
    <w:rsid w:val="008A5433"/>
    <w:rsid w:val="008A5734"/>
    <w:rsid w:val="008A5793"/>
    <w:rsid w:val="008A5B0E"/>
    <w:rsid w:val="008A5BA9"/>
    <w:rsid w:val="008A5DCC"/>
    <w:rsid w:val="008A5E79"/>
    <w:rsid w:val="008A5E9D"/>
    <w:rsid w:val="008A602D"/>
    <w:rsid w:val="008A60A6"/>
    <w:rsid w:val="008A6118"/>
    <w:rsid w:val="008A6302"/>
    <w:rsid w:val="008A6BED"/>
    <w:rsid w:val="008A6C11"/>
    <w:rsid w:val="008A7895"/>
    <w:rsid w:val="008B02CF"/>
    <w:rsid w:val="008B0527"/>
    <w:rsid w:val="008B072A"/>
    <w:rsid w:val="008B074F"/>
    <w:rsid w:val="008B0961"/>
    <w:rsid w:val="008B16A5"/>
    <w:rsid w:val="008B1CA2"/>
    <w:rsid w:val="008B1E0C"/>
    <w:rsid w:val="008B1E21"/>
    <w:rsid w:val="008B1FDB"/>
    <w:rsid w:val="008B22D5"/>
    <w:rsid w:val="008B269B"/>
    <w:rsid w:val="008B2800"/>
    <w:rsid w:val="008B2F42"/>
    <w:rsid w:val="008B2FEB"/>
    <w:rsid w:val="008B311A"/>
    <w:rsid w:val="008B3158"/>
    <w:rsid w:val="008B3935"/>
    <w:rsid w:val="008B409C"/>
    <w:rsid w:val="008B4133"/>
    <w:rsid w:val="008B45B9"/>
    <w:rsid w:val="008B45CC"/>
    <w:rsid w:val="008B45F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A7"/>
    <w:rsid w:val="008C0B36"/>
    <w:rsid w:val="008C0CD7"/>
    <w:rsid w:val="008C13C6"/>
    <w:rsid w:val="008C1AC4"/>
    <w:rsid w:val="008C1ADE"/>
    <w:rsid w:val="008C1F2E"/>
    <w:rsid w:val="008C21BD"/>
    <w:rsid w:val="008C2222"/>
    <w:rsid w:val="008C22FF"/>
    <w:rsid w:val="008C27D6"/>
    <w:rsid w:val="008C285C"/>
    <w:rsid w:val="008C2D00"/>
    <w:rsid w:val="008C2EF8"/>
    <w:rsid w:val="008C32BE"/>
    <w:rsid w:val="008C336F"/>
    <w:rsid w:val="008C3441"/>
    <w:rsid w:val="008C3829"/>
    <w:rsid w:val="008C389D"/>
    <w:rsid w:val="008C396B"/>
    <w:rsid w:val="008C39F7"/>
    <w:rsid w:val="008C3E7A"/>
    <w:rsid w:val="008C408B"/>
    <w:rsid w:val="008C4A88"/>
    <w:rsid w:val="008C4E68"/>
    <w:rsid w:val="008C4F32"/>
    <w:rsid w:val="008C505B"/>
    <w:rsid w:val="008C50D7"/>
    <w:rsid w:val="008C51A0"/>
    <w:rsid w:val="008C52B9"/>
    <w:rsid w:val="008C5424"/>
    <w:rsid w:val="008C55A5"/>
    <w:rsid w:val="008C5804"/>
    <w:rsid w:val="008C5B8B"/>
    <w:rsid w:val="008C5EE6"/>
    <w:rsid w:val="008C6686"/>
    <w:rsid w:val="008C6B60"/>
    <w:rsid w:val="008C6C0E"/>
    <w:rsid w:val="008C6D91"/>
    <w:rsid w:val="008C6F31"/>
    <w:rsid w:val="008C6F59"/>
    <w:rsid w:val="008C75F7"/>
    <w:rsid w:val="008C7682"/>
    <w:rsid w:val="008C76A0"/>
    <w:rsid w:val="008C7C01"/>
    <w:rsid w:val="008C7DC5"/>
    <w:rsid w:val="008D0045"/>
    <w:rsid w:val="008D07DF"/>
    <w:rsid w:val="008D0AD6"/>
    <w:rsid w:val="008D0FBB"/>
    <w:rsid w:val="008D1766"/>
    <w:rsid w:val="008D176F"/>
    <w:rsid w:val="008D18C5"/>
    <w:rsid w:val="008D198A"/>
    <w:rsid w:val="008D1C18"/>
    <w:rsid w:val="008D1E15"/>
    <w:rsid w:val="008D1FFD"/>
    <w:rsid w:val="008D240C"/>
    <w:rsid w:val="008D28BC"/>
    <w:rsid w:val="008D2B0A"/>
    <w:rsid w:val="008D2B41"/>
    <w:rsid w:val="008D2DCE"/>
    <w:rsid w:val="008D322C"/>
    <w:rsid w:val="008D3786"/>
    <w:rsid w:val="008D3809"/>
    <w:rsid w:val="008D3947"/>
    <w:rsid w:val="008D3C50"/>
    <w:rsid w:val="008D3FFC"/>
    <w:rsid w:val="008D41DF"/>
    <w:rsid w:val="008D4355"/>
    <w:rsid w:val="008D450C"/>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FE8"/>
    <w:rsid w:val="008E0446"/>
    <w:rsid w:val="008E0597"/>
    <w:rsid w:val="008E0E7F"/>
    <w:rsid w:val="008E1111"/>
    <w:rsid w:val="008E128D"/>
    <w:rsid w:val="008E1906"/>
    <w:rsid w:val="008E1CA3"/>
    <w:rsid w:val="008E1D63"/>
    <w:rsid w:val="008E1DBD"/>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CAE"/>
    <w:rsid w:val="008E5D77"/>
    <w:rsid w:val="008E5DA2"/>
    <w:rsid w:val="008E646B"/>
    <w:rsid w:val="008E64EE"/>
    <w:rsid w:val="008E6706"/>
    <w:rsid w:val="008E6CBE"/>
    <w:rsid w:val="008E7780"/>
    <w:rsid w:val="008E7831"/>
    <w:rsid w:val="008E7B7B"/>
    <w:rsid w:val="008E7C54"/>
    <w:rsid w:val="008F0405"/>
    <w:rsid w:val="008F0A3D"/>
    <w:rsid w:val="008F0A5B"/>
    <w:rsid w:val="008F101E"/>
    <w:rsid w:val="008F1BB2"/>
    <w:rsid w:val="008F1C68"/>
    <w:rsid w:val="008F1E4D"/>
    <w:rsid w:val="008F1EC4"/>
    <w:rsid w:val="008F208A"/>
    <w:rsid w:val="008F2377"/>
    <w:rsid w:val="008F2495"/>
    <w:rsid w:val="008F2567"/>
    <w:rsid w:val="008F2599"/>
    <w:rsid w:val="008F3063"/>
    <w:rsid w:val="008F3208"/>
    <w:rsid w:val="008F33B3"/>
    <w:rsid w:val="008F37DD"/>
    <w:rsid w:val="008F3EEE"/>
    <w:rsid w:val="008F474E"/>
    <w:rsid w:val="008F4919"/>
    <w:rsid w:val="008F492E"/>
    <w:rsid w:val="008F4E5D"/>
    <w:rsid w:val="008F4F3F"/>
    <w:rsid w:val="008F6488"/>
    <w:rsid w:val="008F6718"/>
    <w:rsid w:val="008F6A88"/>
    <w:rsid w:val="008F6BA5"/>
    <w:rsid w:val="008F75ED"/>
    <w:rsid w:val="008F76E9"/>
    <w:rsid w:val="008F770E"/>
    <w:rsid w:val="008F792C"/>
    <w:rsid w:val="008F7AC6"/>
    <w:rsid w:val="008F7CD8"/>
    <w:rsid w:val="00900100"/>
    <w:rsid w:val="0090091A"/>
    <w:rsid w:val="009012A5"/>
    <w:rsid w:val="00901961"/>
    <w:rsid w:val="00901B09"/>
    <w:rsid w:val="00901C29"/>
    <w:rsid w:val="0090200D"/>
    <w:rsid w:val="0090248C"/>
    <w:rsid w:val="00902A44"/>
    <w:rsid w:val="00902DC7"/>
    <w:rsid w:val="00902E56"/>
    <w:rsid w:val="00902F80"/>
    <w:rsid w:val="00903080"/>
    <w:rsid w:val="00903587"/>
    <w:rsid w:val="0090373B"/>
    <w:rsid w:val="00903B42"/>
    <w:rsid w:val="00903BB9"/>
    <w:rsid w:val="0090421F"/>
    <w:rsid w:val="009042BD"/>
    <w:rsid w:val="00904B2B"/>
    <w:rsid w:val="00904CFF"/>
    <w:rsid w:val="00904FE4"/>
    <w:rsid w:val="0090502A"/>
    <w:rsid w:val="0090502D"/>
    <w:rsid w:val="00905084"/>
    <w:rsid w:val="009050D8"/>
    <w:rsid w:val="00905654"/>
    <w:rsid w:val="009057FB"/>
    <w:rsid w:val="009058D7"/>
    <w:rsid w:val="00905CA5"/>
    <w:rsid w:val="00905E87"/>
    <w:rsid w:val="00906114"/>
    <w:rsid w:val="00906377"/>
    <w:rsid w:val="0090639E"/>
    <w:rsid w:val="00906402"/>
    <w:rsid w:val="00906423"/>
    <w:rsid w:val="00906506"/>
    <w:rsid w:val="00906645"/>
    <w:rsid w:val="00906710"/>
    <w:rsid w:val="00906A19"/>
    <w:rsid w:val="00907463"/>
    <w:rsid w:val="00907A24"/>
    <w:rsid w:val="00907CA9"/>
    <w:rsid w:val="00907D4F"/>
    <w:rsid w:val="0091036A"/>
    <w:rsid w:val="00910715"/>
    <w:rsid w:val="00910FB6"/>
    <w:rsid w:val="009116E0"/>
    <w:rsid w:val="00911916"/>
    <w:rsid w:val="00911ADC"/>
    <w:rsid w:val="00911C16"/>
    <w:rsid w:val="00911CF4"/>
    <w:rsid w:val="00911EE2"/>
    <w:rsid w:val="009120D3"/>
    <w:rsid w:val="009121C4"/>
    <w:rsid w:val="00912352"/>
    <w:rsid w:val="00912375"/>
    <w:rsid w:val="00912546"/>
    <w:rsid w:val="0091256A"/>
    <w:rsid w:val="00912D06"/>
    <w:rsid w:val="00912F09"/>
    <w:rsid w:val="00912F7A"/>
    <w:rsid w:val="009131C7"/>
    <w:rsid w:val="009133AB"/>
    <w:rsid w:val="009135E0"/>
    <w:rsid w:val="009139BB"/>
    <w:rsid w:val="00913B0B"/>
    <w:rsid w:val="00913D63"/>
    <w:rsid w:val="0091417F"/>
    <w:rsid w:val="0091425C"/>
    <w:rsid w:val="00914361"/>
    <w:rsid w:val="009145CE"/>
    <w:rsid w:val="009148D1"/>
    <w:rsid w:val="00914A41"/>
    <w:rsid w:val="00914AC9"/>
    <w:rsid w:val="00914B28"/>
    <w:rsid w:val="00914F91"/>
    <w:rsid w:val="00915291"/>
    <w:rsid w:val="0091563A"/>
    <w:rsid w:val="0091589D"/>
    <w:rsid w:val="00915FBF"/>
    <w:rsid w:val="009161C8"/>
    <w:rsid w:val="009167A8"/>
    <w:rsid w:val="00916DE4"/>
    <w:rsid w:val="00916F81"/>
    <w:rsid w:val="00917114"/>
    <w:rsid w:val="00917441"/>
    <w:rsid w:val="009177A6"/>
    <w:rsid w:val="00917885"/>
    <w:rsid w:val="00917F33"/>
    <w:rsid w:val="009200A9"/>
    <w:rsid w:val="0092014F"/>
    <w:rsid w:val="00920190"/>
    <w:rsid w:val="009202E0"/>
    <w:rsid w:val="009205D6"/>
    <w:rsid w:val="009206DA"/>
    <w:rsid w:val="0092088B"/>
    <w:rsid w:val="00920B47"/>
    <w:rsid w:val="00920C32"/>
    <w:rsid w:val="00921347"/>
    <w:rsid w:val="009216E9"/>
    <w:rsid w:val="0092174F"/>
    <w:rsid w:val="00921A15"/>
    <w:rsid w:val="00921B74"/>
    <w:rsid w:val="00921B93"/>
    <w:rsid w:val="00921CF2"/>
    <w:rsid w:val="009227A9"/>
    <w:rsid w:val="00922826"/>
    <w:rsid w:val="00923286"/>
    <w:rsid w:val="00923481"/>
    <w:rsid w:val="00923847"/>
    <w:rsid w:val="0092391B"/>
    <w:rsid w:val="00923D85"/>
    <w:rsid w:val="009243ED"/>
    <w:rsid w:val="009245A7"/>
    <w:rsid w:val="009245B5"/>
    <w:rsid w:val="00924772"/>
    <w:rsid w:val="00924CFA"/>
    <w:rsid w:val="00924EE9"/>
    <w:rsid w:val="009258EC"/>
    <w:rsid w:val="009265EB"/>
    <w:rsid w:val="00926CCA"/>
    <w:rsid w:val="00927057"/>
    <w:rsid w:val="0092720D"/>
    <w:rsid w:val="00927401"/>
    <w:rsid w:val="009275C3"/>
    <w:rsid w:val="00927740"/>
    <w:rsid w:val="00927985"/>
    <w:rsid w:val="00927BA2"/>
    <w:rsid w:val="009306D0"/>
    <w:rsid w:val="009309FC"/>
    <w:rsid w:val="00930DAA"/>
    <w:rsid w:val="009314FE"/>
    <w:rsid w:val="009318F8"/>
    <w:rsid w:val="00931BED"/>
    <w:rsid w:val="00931D80"/>
    <w:rsid w:val="00931F85"/>
    <w:rsid w:val="00932EFF"/>
    <w:rsid w:val="0093307D"/>
    <w:rsid w:val="009331E9"/>
    <w:rsid w:val="009332A2"/>
    <w:rsid w:val="009335BC"/>
    <w:rsid w:val="009335D7"/>
    <w:rsid w:val="00933873"/>
    <w:rsid w:val="0093387F"/>
    <w:rsid w:val="00933A17"/>
    <w:rsid w:val="00933E9F"/>
    <w:rsid w:val="00933F32"/>
    <w:rsid w:val="00934709"/>
    <w:rsid w:val="0093486C"/>
    <w:rsid w:val="00934D4A"/>
    <w:rsid w:val="00934E3B"/>
    <w:rsid w:val="00935787"/>
    <w:rsid w:val="00935802"/>
    <w:rsid w:val="00935918"/>
    <w:rsid w:val="00935C80"/>
    <w:rsid w:val="00936159"/>
    <w:rsid w:val="0093633C"/>
    <w:rsid w:val="00936814"/>
    <w:rsid w:val="00936B46"/>
    <w:rsid w:val="00936BB4"/>
    <w:rsid w:val="00936FFA"/>
    <w:rsid w:val="00937130"/>
    <w:rsid w:val="0093762F"/>
    <w:rsid w:val="00937EC6"/>
    <w:rsid w:val="00940344"/>
    <w:rsid w:val="0094036A"/>
    <w:rsid w:val="00940C77"/>
    <w:rsid w:val="00940CF3"/>
    <w:rsid w:val="00940D09"/>
    <w:rsid w:val="00941553"/>
    <w:rsid w:val="00941A55"/>
    <w:rsid w:val="00941DF5"/>
    <w:rsid w:val="00942A13"/>
    <w:rsid w:val="009435A4"/>
    <w:rsid w:val="009439AF"/>
    <w:rsid w:val="00943A25"/>
    <w:rsid w:val="00943BE8"/>
    <w:rsid w:val="00943CA9"/>
    <w:rsid w:val="0094414A"/>
    <w:rsid w:val="009444F0"/>
    <w:rsid w:val="009446DF"/>
    <w:rsid w:val="00944A98"/>
    <w:rsid w:val="00944CF3"/>
    <w:rsid w:val="0094507F"/>
    <w:rsid w:val="00945411"/>
    <w:rsid w:val="009459E9"/>
    <w:rsid w:val="0094604E"/>
    <w:rsid w:val="0094618B"/>
    <w:rsid w:val="009461AF"/>
    <w:rsid w:val="009462EB"/>
    <w:rsid w:val="00946930"/>
    <w:rsid w:val="0094697B"/>
    <w:rsid w:val="009469B8"/>
    <w:rsid w:val="00946A0F"/>
    <w:rsid w:val="00946F9B"/>
    <w:rsid w:val="00947548"/>
    <w:rsid w:val="00947629"/>
    <w:rsid w:val="00950501"/>
    <w:rsid w:val="009507DF"/>
    <w:rsid w:val="00950E17"/>
    <w:rsid w:val="00950F41"/>
    <w:rsid w:val="00950FAC"/>
    <w:rsid w:val="0095101A"/>
    <w:rsid w:val="009510B8"/>
    <w:rsid w:val="00951BB8"/>
    <w:rsid w:val="00951F38"/>
    <w:rsid w:val="00952669"/>
    <w:rsid w:val="00952B1F"/>
    <w:rsid w:val="00953003"/>
    <w:rsid w:val="00953097"/>
    <w:rsid w:val="00953854"/>
    <w:rsid w:val="009538D2"/>
    <w:rsid w:val="00953F13"/>
    <w:rsid w:val="00953F56"/>
    <w:rsid w:val="00953FB5"/>
    <w:rsid w:val="009544F6"/>
    <w:rsid w:val="009549B4"/>
    <w:rsid w:val="00954AB5"/>
    <w:rsid w:val="009550D5"/>
    <w:rsid w:val="009557B0"/>
    <w:rsid w:val="009558CE"/>
    <w:rsid w:val="0095591B"/>
    <w:rsid w:val="00955D10"/>
    <w:rsid w:val="00955D51"/>
    <w:rsid w:val="00955D9E"/>
    <w:rsid w:val="00956059"/>
    <w:rsid w:val="00956694"/>
    <w:rsid w:val="00956862"/>
    <w:rsid w:val="0095699A"/>
    <w:rsid w:val="00956FA1"/>
    <w:rsid w:val="009570EB"/>
    <w:rsid w:val="0095742D"/>
    <w:rsid w:val="009575EA"/>
    <w:rsid w:val="009575FF"/>
    <w:rsid w:val="009577F2"/>
    <w:rsid w:val="00960099"/>
    <w:rsid w:val="0096045C"/>
    <w:rsid w:val="00960750"/>
    <w:rsid w:val="00961492"/>
    <w:rsid w:val="009614D1"/>
    <w:rsid w:val="009614D9"/>
    <w:rsid w:val="00961519"/>
    <w:rsid w:val="009615C3"/>
    <w:rsid w:val="0096164D"/>
    <w:rsid w:val="00961E5B"/>
    <w:rsid w:val="00962397"/>
    <w:rsid w:val="00962840"/>
    <w:rsid w:val="00962B2A"/>
    <w:rsid w:val="00962CAC"/>
    <w:rsid w:val="00962FBD"/>
    <w:rsid w:val="00963258"/>
    <w:rsid w:val="009635C6"/>
    <w:rsid w:val="0096382F"/>
    <w:rsid w:val="00963C7E"/>
    <w:rsid w:val="00963C9F"/>
    <w:rsid w:val="00964268"/>
    <w:rsid w:val="009642B2"/>
    <w:rsid w:val="009643C5"/>
    <w:rsid w:val="00964F11"/>
    <w:rsid w:val="009655ED"/>
    <w:rsid w:val="009657D0"/>
    <w:rsid w:val="009660A3"/>
    <w:rsid w:val="00966340"/>
    <w:rsid w:val="00966451"/>
    <w:rsid w:val="0096646A"/>
    <w:rsid w:val="009665AC"/>
    <w:rsid w:val="00966BA4"/>
    <w:rsid w:val="00966C06"/>
    <w:rsid w:val="00966DDB"/>
    <w:rsid w:val="00967905"/>
    <w:rsid w:val="00967DFC"/>
    <w:rsid w:val="00967F25"/>
    <w:rsid w:val="00967FB2"/>
    <w:rsid w:val="00970628"/>
    <w:rsid w:val="00971120"/>
    <w:rsid w:val="009713DF"/>
    <w:rsid w:val="009713F5"/>
    <w:rsid w:val="0097143D"/>
    <w:rsid w:val="0097149B"/>
    <w:rsid w:val="009718B6"/>
    <w:rsid w:val="00971988"/>
    <w:rsid w:val="00971BEE"/>
    <w:rsid w:val="00972086"/>
    <w:rsid w:val="0097211F"/>
    <w:rsid w:val="009725DE"/>
    <w:rsid w:val="00972697"/>
    <w:rsid w:val="00972ABF"/>
    <w:rsid w:val="00972B84"/>
    <w:rsid w:val="00972CFF"/>
    <w:rsid w:val="00972F85"/>
    <w:rsid w:val="00973584"/>
    <w:rsid w:val="00973C8F"/>
    <w:rsid w:val="00973EA8"/>
    <w:rsid w:val="00974186"/>
    <w:rsid w:val="0097448E"/>
    <w:rsid w:val="00974A0B"/>
    <w:rsid w:val="00974C92"/>
    <w:rsid w:val="00974FA7"/>
    <w:rsid w:val="00975314"/>
    <w:rsid w:val="0097643B"/>
    <w:rsid w:val="00976607"/>
    <w:rsid w:val="00976BAD"/>
    <w:rsid w:val="00976F0D"/>
    <w:rsid w:val="00977061"/>
    <w:rsid w:val="0097775F"/>
    <w:rsid w:val="00977839"/>
    <w:rsid w:val="00977E1D"/>
    <w:rsid w:val="00977F3F"/>
    <w:rsid w:val="009800A8"/>
    <w:rsid w:val="009801FC"/>
    <w:rsid w:val="00980DE2"/>
    <w:rsid w:val="00980F43"/>
    <w:rsid w:val="009811F5"/>
    <w:rsid w:val="009814AD"/>
    <w:rsid w:val="0098153B"/>
    <w:rsid w:val="00981DE6"/>
    <w:rsid w:val="00981EFA"/>
    <w:rsid w:val="00981F76"/>
    <w:rsid w:val="0098208F"/>
    <w:rsid w:val="0098286D"/>
    <w:rsid w:val="00982A58"/>
    <w:rsid w:val="00982FA3"/>
    <w:rsid w:val="0098309A"/>
    <w:rsid w:val="009834CA"/>
    <w:rsid w:val="009838BD"/>
    <w:rsid w:val="009838C9"/>
    <w:rsid w:val="00983A9D"/>
    <w:rsid w:val="00984232"/>
    <w:rsid w:val="00984249"/>
    <w:rsid w:val="00984584"/>
    <w:rsid w:val="0098501B"/>
    <w:rsid w:val="00985467"/>
    <w:rsid w:val="009860B7"/>
    <w:rsid w:val="009863B3"/>
    <w:rsid w:val="00986D63"/>
    <w:rsid w:val="0098754A"/>
    <w:rsid w:val="00987A8A"/>
    <w:rsid w:val="00987B3D"/>
    <w:rsid w:val="00987B8B"/>
    <w:rsid w:val="00987D7B"/>
    <w:rsid w:val="00990031"/>
    <w:rsid w:val="009900A4"/>
    <w:rsid w:val="00990402"/>
    <w:rsid w:val="00990485"/>
    <w:rsid w:val="009905C7"/>
    <w:rsid w:val="00990B66"/>
    <w:rsid w:val="00990F2C"/>
    <w:rsid w:val="00991872"/>
    <w:rsid w:val="009918A7"/>
    <w:rsid w:val="009918F2"/>
    <w:rsid w:val="009919B8"/>
    <w:rsid w:val="00991DF6"/>
    <w:rsid w:val="00991E4E"/>
    <w:rsid w:val="0099205D"/>
    <w:rsid w:val="009920D7"/>
    <w:rsid w:val="00992318"/>
    <w:rsid w:val="0099244D"/>
    <w:rsid w:val="0099269C"/>
    <w:rsid w:val="00992B45"/>
    <w:rsid w:val="00992E8F"/>
    <w:rsid w:val="009935B9"/>
    <w:rsid w:val="009936DB"/>
    <w:rsid w:val="00993857"/>
    <w:rsid w:val="009939E4"/>
    <w:rsid w:val="00993A9D"/>
    <w:rsid w:val="00993B01"/>
    <w:rsid w:val="00994A15"/>
    <w:rsid w:val="00994DBC"/>
    <w:rsid w:val="00994FFF"/>
    <w:rsid w:val="009957D5"/>
    <w:rsid w:val="00995C04"/>
    <w:rsid w:val="00995C88"/>
    <w:rsid w:val="00995D5E"/>
    <w:rsid w:val="00995E05"/>
    <w:rsid w:val="00995E17"/>
    <w:rsid w:val="009963C8"/>
    <w:rsid w:val="009965D9"/>
    <w:rsid w:val="0099712F"/>
    <w:rsid w:val="0099762C"/>
    <w:rsid w:val="009979C8"/>
    <w:rsid w:val="00997A48"/>
    <w:rsid w:val="00997C39"/>
    <w:rsid w:val="00997EB8"/>
    <w:rsid w:val="00997ED5"/>
    <w:rsid w:val="009A00E6"/>
    <w:rsid w:val="009A01AE"/>
    <w:rsid w:val="009A01E5"/>
    <w:rsid w:val="009A0489"/>
    <w:rsid w:val="009A073B"/>
    <w:rsid w:val="009A1217"/>
    <w:rsid w:val="009A1530"/>
    <w:rsid w:val="009A15EA"/>
    <w:rsid w:val="009A1788"/>
    <w:rsid w:val="009A2071"/>
    <w:rsid w:val="009A2189"/>
    <w:rsid w:val="009A2285"/>
    <w:rsid w:val="009A2F6B"/>
    <w:rsid w:val="009A2F88"/>
    <w:rsid w:val="009A31FB"/>
    <w:rsid w:val="009A34C5"/>
    <w:rsid w:val="009A3707"/>
    <w:rsid w:val="009A3941"/>
    <w:rsid w:val="009A3A02"/>
    <w:rsid w:val="009A3A11"/>
    <w:rsid w:val="009A3A73"/>
    <w:rsid w:val="009A3A9E"/>
    <w:rsid w:val="009A3F05"/>
    <w:rsid w:val="009A4005"/>
    <w:rsid w:val="009A428E"/>
    <w:rsid w:val="009A4300"/>
    <w:rsid w:val="009A43D9"/>
    <w:rsid w:val="009A44A0"/>
    <w:rsid w:val="009A4682"/>
    <w:rsid w:val="009A4E84"/>
    <w:rsid w:val="009A5205"/>
    <w:rsid w:val="009A5292"/>
    <w:rsid w:val="009A5485"/>
    <w:rsid w:val="009A5652"/>
    <w:rsid w:val="009A5C33"/>
    <w:rsid w:val="009A5DD1"/>
    <w:rsid w:val="009A68B5"/>
    <w:rsid w:val="009A6EC0"/>
    <w:rsid w:val="009A6F89"/>
    <w:rsid w:val="009A7905"/>
    <w:rsid w:val="009A7C6E"/>
    <w:rsid w:val="009B0573"/>
    <w:rsid w:val="009B09AB"/>
    <w:rsid w:val="009B0C16"/>
    <w:rsid w:val="009B131A"/>
    <w:rsid w:val="009B1623"/>
    <w:rsid w:val="009B1688"/>
    <w:rsid w:val="009B271C"/>
    <w:rsid w:val="009B298D"/>
    <w:rsid w:val="009B3111"/>
    <w:rsid w:val="009B349C"/>
    <w:rsid w:val="009B35E1"/>
    <w:rsid w:val="009B3893"/>
    <w:rsid w:val="009B38A0"/>
    <w:rsid w:val="009B395E"/>
    <w:rsid w:val="009B3CC7"/>
    <w:rsid w:val="009B4605"/>
    <w:rsid w:val="009B476E"/>
    <w:rsid w:val="009B52C6"/>
    <w:rsid w:val="009B5444"/>
    <w:rsid w:val="009B554F"/>
    <w:rsid w:val="009B5633"/>
    <w:rsid w:val="009B5CE9"/>
    <w:rsid w:val="009B5DEB"/>
    <w:rsid w:val="009B5F33"/>
    <w:rsid w:val="009B637E"/>
    <w:rsid w:val="009B6A61"/>
    <w:rsid w:val="009B6ACB"/>
    <w:rsid w:val="009B6BCA"/>
    <w:rsid w:val="009B6BDC"/>
    <w:rsid w:val="009B6D8B"/>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104C"/>
    <w:rsid w:val="009C1176"/>
    <w:rsid w:val="009C13C0"/>
    <w:rsid w:val="009C1694"/>
    <w:rsid w:val="009C1B96"/>
    <w:rsid w:val="009C1DE1"/>
    <w:rsid w:val="009C1F8D"/>
    <w:rsid w:val="009C24E7"/>
    <w:rsid w:val="009C2947"/>
    <w:rsid w:val="009C2CC8"/>
    <w:rsid w:val="009C3054"/>
    <w:rsid w:val="009C31F8"/>
    <w:rsid w:val="009C3412"/>
    <w:rsid w:val="009C35FF"/>
    <w:rsid w:val="009C3660"/>
    <w:rsid w:val="009C36ED"/>
    <w:rsid w:val="009C376C"/>
    <w:rsid w:val="009C3852"/>
    <w:rsid w:val="009C3CFD"/>
    <w:rsid w:val="009C42D0"/>
    <w:rsid w:val="009C47DB"/>
    <w:rsid w:val="009C48AA"/>
    <w:rsid w:val="009C4A7D"/>
    <w:rsid w:val="009C4E36"/>
    <w:rsid w:val="009C53A8"/>
    <w:rsid w:val="009C56EE"/>
    <w:rsid w:val="009C5AA4"/>
    <w:rsid w:val="009C5B84"/>
    <w:rsid w:val="009C5E96"/>
    <w:rsid w:val="009C62FF"/>
    <w:rsid w:val="009C66BA"/>
    <w:rsid w:val="009C68E0"/>
    <w:rsid w:val="009C6A1C"/>
    <w:rsid w:val="009C6B62"/>
    <w:rsid w:val="009C6D0F"/>
    <w:rsid w:val="009C6DEA"/>
    <w:rsid w:val="009C6DFD"/>
    <w:rsid w:val="009C6F65"/>
    <w:rsid w:val="009C717B"/>
    <w:rsid w:val="009C74C5"/>
    <w:rsid w:val="009C7F4E"/>
    <w:rsid w:val="009D0216"/>
    <w:rsid w:val="009D0447"/>
    <w:rsid w:val="009D045A"/>
    <w:rsid w:val="009D05E0"/>
    <w:rsid w:val="009D078E"/>
    <w:rsid w:val="009D09B8"/>
    <w:rsid w:val="009D0D9F"/>
    <w:rsid w:val="009D0EAC"/>
    <w:rsid w:val="009D14AC"/>
    <w:rsid w:val="009D18A5"/>
    <w:rsid w:val="009D1909"/>
    <w:rsid w:val="009D190C"/>
    <w:rsid w:val="009D1B3F"/>
    <w:rsid w:val="009D1FEA"/>
    <w:rsid w:val="009D21A6"/>
    <w:rsid w:val="009D2224"/>
    <w:rsid w:val="009D29F1"/>
    <w:rsid w:val="009D2D01"/>
    <w:rsid w:val="009D3747"/>
    <w:rsid w:val="009D385C"/>
    <w:rsid w:val="009D38C0"/>
    <w:rsid w:val="009D3E88"/>
    <w:rsid w:val="009D3FB5"/>
    <w:rsid w:val="009D42CD"/>
    <w:rsid w:val="009D4525"/>
    <w:rsid w:val="009D4B28"/>
    <w:rsid w:val="009D574A"/>
    <w:rsid w:val="009D577E"/>
    <w:rsid w:val="009D60E7"/>
    <w:rsid w:val="009D65F5"/>
    <w:rsid w:val="009D66F9"/>
    <w:rsid w:val="009D68CA"/>
    <w:rsid w:val="009D69E8"/>
    <w:rsid w:val="009D6AB2"/>
    <w:rsid w:val="009D6BEB"/>
    <w:rsid w:val="009D75E9"/>
    <w:rsid w:val="009D76CF"/>
    <w:rsid w:val="009D7C91"/>
    <w:rsid w:val="009D7DBC"/>
    <w:rsid w:val="009D7E37"/>
    <w:rsid w:val="009E0296"/>
    <w:rsid w:val="009E07C2"/>
    <w:rsid w:val="009E0D6B"/>
    <w:rsid w:val="009E0E64"/>
    <w:rsid w:val="009E1121"/>
    <w:rsid w:val="009E15DE"/>
    <w:rsid w:val="009E1DB7"/>
    <w:rsid w:val="009E26B6"/>
    <w:rsid w:val="009E2864"/>
    <w:rsid w:val="009E29CE"/>
    <w:rsid w:val="009E2CFF"/>
    <w:rsid w:val="009E2F80"/>
    <w:rsid w:val="009E3599"/>
    <w:rsid w:val="009E36E6"/>
    <w:rsid w:val="009E380C"/>
    <w:rsid w:val="009E43AB"/>
    <w:rsid w:val="009E45EF"/>
    <w:rsid w:val="009E477B"/>
    <w:rsid w:val="009E47D6"/>
    <w:rsid w:val="009E4AB4"/>
    <w:rsid w:val="009E4D77"/>
    <w:rsid w:val="009E4D7D"/>
    <w:rsid w:val="009E4DA6"/>
    <w:rsid w:val="009E4E6E"/>
    <w:rsid w:val="009E5296"/>
    <w:rsid w:val="009E5512"/>
    <w:rsid w:val="009E58B1"/>
    <w:rsid w:val="009E591A"/>
    <w:rsid w:val="009E5A66"/>
    <w:rsid w:val="009E5EF3"/>
    <w:rsid w:val="009E6433"/>
    <w:rsid w:val="009E649A"/>
    <w:rsid w:val="009E6818"/>
    <w:rsid w:val="009E6854"/>
    <w:rsid w:val="009E6A91"/>
    <w:rsid w:val="009E6D4F"/>
    <w:rsid w:val="009E6D5A"/>
    <w:rsid w:val="009E7478"/>
    <w:rsid w:val="009E758F"/>
    <w:rsid w:val="009E7866"/>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79A"/>
    <w:rsid w:val="009F2B65"/>
    <w:rsid w:val="009F30A1"/>
    <w:rsid w:val="009F3106"/>
    <w:rsid w:val="009F31CE"/>
    <w:rsid w:val="009F3290"/>
    <w:rsid w:val="009F3398"/>
    <w:rsid w:val="009F34C4"/>
    <w:rsid w:val="009F40F2"/>
    <w:rsid w:val="009F49D4"/>
    <w:rsid w:val="009F4B2A"/>
    <w:rsid w:val="009F4F1A"/>
    <w:rsid w:val="009F52BE"/>
    <w:rsid w:val="009F565E"/>
    <w:rsid w:val="009F5A12"/>
    <w:rsid w:val="009F5ABD"/>
    <w:rsid w:val="009F5B46"/>
    <w:rsid w:val="009F5BFF"/>
    <w:rsid w:val="009F602B"/>
    <w:rsid w:val="009F60E6"/>
    <w:rsid w:val="009F621A"/>
    <w:rsid w:val="009F63D5"/>
    <w:rsid w:val="009F6879"/>
    <w:rsid w:val="009F6A1C"/>
    <w:rsid w:val="009F6EEA"/>
    <w:rsid w:val="009F773D"/>
    <w:rsid w:val="009F7773"/>
    <w:rsid w:val="009F7E6C"/>
    <w:rsid w:val="00A00040"/>
    <w:rsid w:val="00A0056D"/>
    <w:rsid w:val="00A008BB"/>
    <w:rsid w:val="00A01F0C"/>
    <w:rsid w:val="00A022A3"/>
    <w:rsid w:val="00A0247E"/>
    <w:rsid w:val="00A02D91"/>
    <w:rsid w:val="00A0300F"/>
    <w:rsid w:val="00A0349D"/>
    <w:rsid w:val="00A03673"/>
    <w:rsid w:val="00A03C43"/>
    <w:rsid w:val="00A03D83"/>
    <w:rsid w:val="00A03DD5"/>
    <w:rsid w:val="00A04992"/>
    <w:rsid w:val="00A04D4C"/>
    <w:rsid w:val="00A05306"/>
    <w:rsid w:val="00A0563B"/>
    <w:rsid w:val="00A056DC"/>
    <w:rsid w:val="00A056DE"/>
    <w:rsid w:val="00A056F9"/>
    <w:rsid w:val="00A05ADA"/>
    <w:rsid w:val="00A06410"/>
    <w:rsid w:val="00A066B1"/>
    <w:rsid w:val="00A06777"/>
    <w:rsid w:val="00A06882"/>
    <w:rsid w:val="00A06927"/>
    <w:rsid w:val="00A06A28"/>
    <w:rsid w:val="00A06E99"/>
    <w:rsid w:val="00A07199"/>
    <w:rsid w:val="00A072C2"/>
    <w:rsid w:val="00A0746A"/>
    <w:rsid w:val="00A10096"/>
    <w:rsid w:val="00A1013A"/>
    <w:rsid w:val="00A10A55"/>
    <w:rsid w:val="00A11262"/>
    <w:rsid w:val="00A11634"/>
    <w:rsid w:val="00A11CB3"/>
    <w:rsid w:val="00A11E0D"/>
    <w:rsid w:val="00A12787"/>
    <w:rsid w:val="00A127B4"/>
    <w:rsid w:val="00A128C6"/>
    <w:rsid w:val="00A13274"/>
    <w:rsid w:val="00A13761"/>
    <w:rsid w:val="00A139B6"/>
    <w:rsid w:val="00A13A95"/>
    <w:rsid w:val="00A13ADF"/>
    <w:rsid w:val="00A13F8D"/>
    <w:rsid w:val="00A14044"/>
    <w:rsid w:val="00A14344"/>
    <w:rsid w:val="00A147AA"/>
    <w:rsid w:val="00A152CC"/>
    <w:rsid w:val="00A15922"/>
    <w:rsid w:val="00A15A17"/>
    <w:rsid w:val="00A1606F"/>
    <w:rsid w:val="00A160CA"/>
    <w:rsid w:val="00A161E0"/>
    <w:rsid w:val="00A16593"/>
    <w:rsid w:val="00A2048E"/>
    <w:rsid w:val="00A2069B"/>
    <w:rsid w:val="00A206AD"/>
    <w:rsid w:val="00A2075E"/>
    <w:rsid w:val="00A20969"/>
    <w:rsid w:val="00A20D1F"/>
    <w:rsid w:val="00A213CD"/>
    <w:rsid w:val="00A21BB3"/>
    <w:rsid w:val="00A21CD9"/>
    <w:rsid w:val="00A21D71"/>
    <w:rsid w:val="00A21D7A"/>
    <w:rsid w:val="00A21E39"/>
    <w:rsid w:val="00A2242B"/>
    <w:rsid w:val="00A22630"/>
    <w:rsid w:val="00A229DC"/>
    <w:rsid w:val="00A22B78"/>
    <w:rsid w:val="00A22E1D"/>
    <w:rsid w:val="00A22F73"/>
    <w:rsid w:val="00A2302E"/>
    <w:rsid w:val="00A232DE"/>
    <w:rsid w:val="00A23763"/>
    <w:rsid w:val="00A23DBC"/>
    <w:rsid w:val="00A23F4B"/>
    <w:rsid w:val="00A2425E"/>
    <w:rsid w:val="00A246F7"/>
    <w:rsid w:val="00A24C8E"/>
    <w:rsid w:val="00A250CD"/>
    <w:rsid w:val="00A25AE5"/>
    <w:rsid w:val="00A25C79"/>
    <w:rsid w:val="00A25E10"/>
    <w:rsid w:val="00A26276"/>
    <w:rsid w:val="00A26442"/>
    <w:rsid w:val="00A26630"/>
    <w:rsid w:val="00A2689D"/>
    <w:rsid w:val="00A268AF"/>
    <w:rsid w:val="00A26E2B"/>
    <w:rsid w:val="00A270C3"/>
    <w:rsid w:val="00A27384"/>
    <w:rsid w:val="00A273BA"/>
    <w:rsid w:val="00A27851"/>
    <w:rsid w:val="00A27BCD"/>
    <w:rsid w:val="00A27D92"/>
    <w:rsid w:val="00A301BF"/>
    <w:rsid w:val="00A30239"/>
    <w:rsid w:val="00A3030B"/>
    <w:rsid w:val="00A304E5"/>
    <w:rsid w:val="00A3099A"/>
    <w:rsid w:val="00A30E26"/>
    <w:rsid w:val="00A30E64"/>
    <w:rsid w:val="00A311A3"/>
    <w:rsid w:val="00A31358"/>
    <w:rsid w:val="00A314CC"/>
    <w:rsid w:val="00A31911"/>
    <w:rsid w:val="00A31A92"/>
    <w:rsid w:val="00A31BF9"/>
    <w:rsid w:val="00A31BFD"/>
    <w:rsid w:val="00A320B5"/>
    <w:rsid w:val="00A321D9"/>
    <w:rsid w:val="00A32D20"/>
    <w:rsid w:val="00A333B9"/>
    <w:rsid w:val="00A334FF"/>
    <w:rsid w:val="00A3442B"/>
    <w:rsid w:val="00A348C9"/>
    <w:rsid w:val="00A34F44"/>
    <w:rsid w:val="00A3502C"/>
    <w:rsid w:val="00A3506D"/>
    <w:rsid w:val="00A350BF"/>
    <w:rsid w:val="00A3525F"/>
    <w:rsid w:val="00A353DA"/>
    <w:rsid w:val="00A35540"/>
    <w:rsid w:val="00A35A63"/>
    <w:rsid w:val="00A35E10"/>
    <w:rsid w:val="00A35EDD"/>
    <w:rsid w:val="00A362A0"/>
    <w:rsid w:val="00A362FD"/>
    <w:rsid w:val="00A36B0F"/>
    <w:rsid w:val="00A36B75"/>
    <w:rsid w:val="00A37002"/>
    <w:rsid w:val="00A37172"/>
    <w:rsid w:val="00A37826"/>
    <w:rsid w:val="00A37E03"/>
    <w:rsid w:val="00A4000A"/>
    <w:rsid w:val="00A40060"/>
    <w:rsid w:val="00A400B0"/>
    <w:rsid w:val="00A40361"/>
    <w:rsid w:val="00A409B3"/>
    <w:rsid w:val="00A40A6F"/>
    <w:rsid w:val="00A40AE2"/>
    <w:rsid w:val="00A40DD9"/>
    <w:rsid w:val="00A41407"/>
    <w:rsid w:val="00A414B6"/>
    <w:rsid w:val="00A414BC"/>
    <w:rsid w:val="00A415A5"/>
    <w:rsid w:val="00A41857"/>
    <w:rsid w:val="00A41945"/>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CC1"/>
    <w:rsid w:val="00A43DA5"/>
    <w:rsid w:val="00A43DAF"/>
    <w:rsid w:val="00A43DB0"/>
    <w:rsid w:val="00A44234"/>
    <w:rsid w:val="00A44457"/>
    <w:rsid w:val="00A445B2"/>
    <w:rsid w:val="00A44738"/>
    <w:rsid w:val="00A44990"/>
    <w:rsid w:val="00A44BC0"/>
    <w:rsid w:val="00A45318"/>
    <w:rsid w:val="00A453D1"/>
    <w:rsid w:val="00A455B2"/>
    <w:rsid w:val="00A455B6"/>
    <w:rsid w:val="00A457E4"/>
    <w:rsid w:val="00A45BEC"/>
    <w:rsid w:val="00A46099"/>
    <w:rsid w:val="00A46398"/>
    <w:rsid w:val="00A464A7"/>
    <w:rsid w:val="00A4651D"/>
    <w:rsid w:val="00A46C76"/>
    <w:rsid w:val="00A47038"/>
    <w:rsid w:val="00A473BE"/>
    <w:rsid w:val="00A474CB"/>
    <w:rsid w:val="00A47B7A"/>
    <w:rsid w:val="00A47D2E"/>
    <w:rsid w:val="00A47FA4"/>
    <w:rsid w:val="00A500AC"/>
    <w:rsid w:val="00A500C1"/>
    <w:rsid w:val="00A503A7"/>
    <w:rsid w:val="00A50415"/>
    <w:rsid w:val="00A5044B"/>
    <w:rsid w:val="00A5049D"/>
    <w:rsid w:val="00A50529"/>
    <w:rsid w:val="00A505FB"/>
    <w:rsid w:val="00A50C65"/>
    <w:rsid w:val="00A50F29"/>
    <w:rsid w:val="00A510AE"/>
    <w:rsid w:val="00A513D2"/>
    <w:rsid w:val="00A51599"/>
    <w:rsid w:val="00A5179A"/>
    <w:rsid w:val="00A520D9"/>
    <w:rsid w:val="00A5263A"/>
    <w:rsid w:val="00A527CF"/>
    <w:rsid w:val="00A527E5"/>
    <w:rsid w:val="00A52E16"/>
    <w:rsid w:val="00A52FC2"/>
    <w:rsid w:val="00A534E0"/>
    <w:rsid w:val="00A5459B"/>
    <w:rsid w:val="00A545E9"/>
    <w:rsid w:val="00A5464E"/>
    <w:rsid w:val="00A547A2"/>
    <w:rsid w:val="00A54AC1"/>
    <w:rsid w:val="00A54BC3"/>
    <w:rsid w:val="00A5531B"/>
    <w:rsid w:val="00A55DFE"/>
    <w:rsid w:val="00A55E3C"/>
    <w:rsid w:val="00A560C2"/>
    <w:rsid w:val="00A561BA"/>
    <w:rsid w:val="00A56270"/>
    <w:rsid w:val="00A5670D"/>
    <w:rsid w:val="00A567EB"/>
    <w:rsid w:val="00A56A3B"/>
    <w:rsid w:val="00A56CF1"/>
    <w:rsid w:val="00A56E42"/>
    <w:rsid w:val="00A57013"/>
    <w:rsid w:val="00A57097"/>
    <w:rsid w:val="00A5747D"/>
    <w:rsid w:val="00A57562"/>
    <w:rsid w:val="00A57A9A"/>
    <w:rsid w:val="00A57F4D"/>
    <w:rsid w:val="00A6000B"/>
    <w:rsid w:val="00A606E2"/>
    <w:rsid w:val="00A6080A"/>
    <w:rsid w:val="00A60A58"/>
    <w:rsid w:val="00A60AF7"/>
    <w:rsid w:val="00A60B09"/>
    <w:rsid w:val="00A611F0"/>
    <w:rsid w:val="00A617E4"/>
    <w:rsid w:val="00A61813"/>
    <w:rsid w:val="00A61874"/>
    <w:rsid w:val="00A61EB5"/>
    <w:rsid w:val="00A62569"/>
    <w:rsid w:val="00A625FE"/>
    <w:rsid w:val="00A62CE8"/>
    <w:rsid w:val="00A62D53"/>
    <w:rsid w:val="00A63859"/>
    <w:rsid w:val="00A640EE"/>
    <w:rsid w:val="00A641E5"/>
    <w:rsid w:val="00A6461D"/>
    <w:rsid w:val="00A6465E"/>
    <w:rsid w:val="00A648BC"/>
    <w:rsid w:val="00A649B6"/>
    <w:rsid w:val="00A64AAD"/>
    <w:rsid w:val="00A64DA0"/>
    <w:rsid w:val="00A64EB1"/>
    <w:rsid w:val="00A6515E"/>
    <w:rsid w:val="00A653CD"/>
    <w:rsid w:val="00A65461"/>
    <w:rsid w:val="00A65786"/>
    <w:rsid w:val="00A657A0"/>
    <w:rsid w:val="00A659A2"/>
    <w:rsid w:val="00A659D1"/>
    <w:rsid w:val="00A65D5A"/>
    <w:rsid w:val="00A65E21"/>
    <w:rsid w:val="00A66332"/>
    <w:rsid w:val="00A66A37"/>
    <w:rsid w:val="00A66BB9"/>
    <w:rsid w:val="00A67323"/>
    <w:rsid w:val="00A67568"/>
    <w:rsid w:val="00A676DA"/>
    <w:rsid w:val="00A67B1A"/>
    <w:rsid w:val="00A67CD3"/>
    <w:rsid w:val="00A67D7F"/>
    <w:rsid w:val="00A70EE3"/>
    <w:rsid w:val="00A71A3D"/>
    <w:rsid w:val="00A71C93"/>
    <w:rsid w:val="00A72297"/>
    <w:rsid w:val="00A72415"/>
    <w:rsid w:val="00A7278B"/>
    <w:rsid w:val="00A7327C"/>
    <w:rsid w:val="00A733A1"/>
    <w:rsid w:val="00A733B8"/>
    <w:rsid w:val="00A735DA"/>
    <w:rsid w:val="00A73618"/>
    <w:rsid w:val="00A7362F"/>
    <w:rsid w:val="00A73743"/>
    <w:rsid w:val="00A74144"/>
    <w:rsid w:val="00A74412"/>
    <w:rsid w:val="00A746A4"/>
    <w:rsid w:val="00A748B6"/>
    <w:rsid w:val="00A748FE"/>
    <w:rsid w:val="00A74A77"/>
    <w:rsid w:val="00A74F39"/>
    <w:rsid w:val="00A7515B"/>
    <w:rsid w:val="00A75301"/>
    <w:rsid w:val="00A753F7"/>
    <w:rsid w:val="00A755AA"/>
    <w:rsid w:val="00A758DB"/>
    <w:rsid w:val="00A75CBD"/>
    <w:rsid w:val="00A76129"/>
    <w:rsid w:val="00A76307"/>
    <w:rsid w:val="00A76466"/>
    <w:rsid w:val="00A765EA"/>
    <w:rsid w:val="00A76673"/>
    <w:rsid w:val="00A769F4"/>
    <w:rsid w:val="00A76C70"/>
    <w:rsid w:val="00A77632"/>
    <w:rsid w:val="00A77DD6"/>
    <w:rsid w:val="00A77F88"/>
    <w:rsid w:val="00A806F8"/>
    <w:rsid w:val="00A80775"/>
    <w:rsid w:val="00A80939"/>
    <w:rsid w:val="00A80C64"/>
    <w:rsid w:val="00A81551"/>
    <w:rsid w:val="00A815B1"/>
    <w:rsid w:val="00A82179"/>
    <w:rsid w:val="00A82519"/>
    <w:rsid w:val="00A8299D"/>
    <w:rsid w:val="00A82FDE"/>
    <w:rsid w:val="00A83019"/>
    <w:rsid w:val="00A83513"/>
    <w:rsid w:val="00A83592"/>
    <w:rsid w:val="00A83634"/>
    <w:rsid w:val="00A83664"/>
    <w:rsid w:val="00A83898"/>
    <w:rsid w:val="00A838B4"/>
    <w:rsid w:val="00A83CD7"/>
    <w:rsid w:val="00A8488E"/>
    <w:rsid w:val="00A84BA8"/>
    <w:rsid w:val="00A84EEB"/>
    <w:rsid w:val="00A8503D"/>
    <w:rsid w:val="00A85391"/>
    <w:rsid w:val="00A8579F"/>
    <w:rsid w:val="00A857A3"/>
    <w:rsid w:val="00A85FEC"/>
    <w:rsid w:val="00A86331"/>
    <w:rsid w:val="00A869AE"/>
    <w:rsid w:val="00A871AE"/>
    <w:rsid w:val="00A8738E"/>
    <w:rsid w:val="00A87566"/>
    <w:rsid w:val="00A87A2E"/>
    <w:rsid w:val="00A9097B"/>
    <w:rsid w:val="00A90B7E"/>
    <w:rsid w:val="00A9126B"/>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8A5"/>
    <w:rsid w:val="00A93B26"/>
    <w:rsid w:val="00A93B9B"/>
    <w:rsid w:val="00A948AC"/>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C1F"/>
    <w:rsid w:val="00A97CCC"/>
    <w:rsid w:val="00AA02F8"/>
    <w:rsid w:val="00AA04CD"/>
    <w:rsid w:val="00AA052B"/>
    <w:rsid w:val="00AA057F"/>
    <w:rsid w:val="00AA061C"/>
    <w:rsid w:val="00AA06C1"/>
    <w:rsid w:val="00AA1185"/>
    <w:rsid w:val="00AA18D1"/>
    <w:rsid w:val="00AA1B0E"/>
    <w:rsid w:val="00AA1B19"/>
    <w:rsid w:val="00AA213D"/>
    <w:rsid w:val="00AA2306"/>
    <w:rsid w:val="00AA253D"/>
    <w:rsid w:val="00AA2575"/>
    <w:rsid w:val="00AA271B"/>
    <w:rsid w:val="00AA275C"/>
    <w:rsid w:val="00AA2FB5"/>
    <w:rsid w:val="00AA3175"/>
    <w:rsid w:val="00AA381E"/>
    <w:rsid w:val="00AA3DE9"/>
    <w:rsid w:val="00AA431B"/>
    <w:rsid w:val="00AA460C"/>
    <w:rsid w:val="00AA47B6"/>
    <w:rsid w:val="00AA4BC6"/>
    <w:rsid w:val="00AA4D7F"/>
    <w:rsid w:val="00AA4F39"/>
    <w:rsid w:val="00AA55E5"/>
    <w:rsid w:val="00AA5BA0"/>
    <w:rsid w:val="00AA5DBC"/>
    <w:rsid w:val="00AA6258"/>
    <w:rsid w:val="00AA6C6E"/>
    <w:rsid w:val="00AA6D44"/>
    <w:rsid w:val="00AA6F35"/>
    <w:rsid w:val="00AA72D9"/>
    <w:rsid w:val="00AA74D6"/>
    <w:rsid w:val="00AA78C1"/>
    <w:rsid w:val="00AA7AD9"/>
    <w:rsid w:val="00AA7E19"/>
    <w:rsid w:val="00AB013C"/>
    <w:rsid w:val="00AB0339"/>
    <w:rsid w:val="00AB0506"/>
    <w:rsid w:val="00AB09AE"/>
    <w:rsid w:val="00AB0DCA"/>
    <w:rsid w:val="00AB0F9C"/>
    <w:rsid w:val="00AB1671"/>
    <w:rsid w:val="00AB2054"/>
    <w:rsid w:val="00AB2116"/>
    <w:rsid w:val="00AB2153"/>
    <w:rsid w:val="00AB2545"/>
    <w:rsid w:val="00AB25B6"/>
    <w:rsid w:val="00AB27A0"/>
    <w:rsid w:val="00AB2957"/>
    <w:rsid w:val="00AB2A26"/>
    <w:rsid w:val="00AB2B36"/>
    <w:rsid w:val="00AB30F5"/>
    <w:rsid w:val="00AB3F84"/>
    <w:rsid w:val="00AB42BF"/>
    <w:rsid w:val="00AB4498"/>
    <w:rsid w:val="00AB4679"/>
    <w:rsid w:val="00AB4713"/>
    <w:rsid w:val="00AB49D4"/>
    <w:rsid w:val="00AB4D89"/>
    <w:rsid w:val="00AB511F"/>
    <w:rsid w:val="00AB5278"/>
    <w:rsid w:val="00AB57BD"/>
    <w:rsid w:val="00AB5B6D"/>
    <w:rsid w:val="00AB5C58"/>
    <w:rsid w:val="00AB64F8"/>
    <w:rsid w:val="00AB699A"/>
    <w:rsid w:val="00AB713C"/>
    <w:rsid w:val="00AB7379"/>
    <w:rsid w:val="00AB741C"/>
    <w:rsid w:val="00AB7F5E"/>
    <w:rsid w:val="00AB7FE5"/>
    <w:rsid w:val="00AC0EFF"/>
    <w:rsid w:val="00AC1137"/>
    <w:rsid w:val="00AC163B"/>
    <w:rsid w:val="00AC1C92"/>
    <w:rsid w:val="00AC21E1"/>
    <w:rsid w:val="00AC24CA"/>
    <w:rsid w:val="00AC2710"/>
    <w:rsid w:val="00AC2BC1"/>
    <w:rsid w:val="00AC316C"/>
    <w:rsid w:val="00AC322B"/>
    <w:rsid w:val="00AC3602"/>
    <w:rsid w:val="00AC370E"/>
    <w:rsid w:val="00AC3A4D"/>
    <w:rsid w:val="00AC3CD8"/>
    <w:rsid w:val="00AC3E89"/>
    <w:rsid w:val="00AC43DD"/>
    <w:rsid w:val="00AC4C6B"/>
    <w:rsid w:val="00AC4CBD"/>
    <w:rsid w:val="00AC4D5E"/>
    <w:rsid w:val="00AC4E66"/>
    <w:rsid w:val="00AC4F60"/>
    <w:rsid w:val="00AC54BA"/>
    <w:rsid w:val="00AC5690"/>
    <w:rsid w:val="00AC5ABB"/>
    <w:rsid w:val="00AC5CA7"/>
    <w:rsid w:val="00AC5E1D"/>
    <w:rsid w:val="00AC5F4D"/>
    <w:rsid w:val="00AC6058"/>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C65"/>
    <w:rsid w:val="00AD251A"/>
    <w:rsid w:val="00AD27DB"/>
    <w:rsid w:val="00AD2AF4"/>
    <w:rsid w:val="00AD2CEA"/>
    <w:rsid w:val="00AD2ED9"/>
    <w:rsid w:val="00AD2FFD"/>
    <w:rsid w:val="00AD3278"/>
    <w:rsid w:val="00AD35ED"/>
    <w:rsid w:val="00AD36AB"/>
    <w:rsid w:val="00AD39E9"/>
    <w:rsid w:val="00AD3CB6"/>
    <w:rsid w:val="00AD4185"/>
    <w:rsid w:val="00AD4216"/>
    <w:rsid w:val="00AD4698"/>
    <w:rsid w:val="00AD4A42"/>
    <w:rsid w:val="00AD4E3F"/>
    <w:rsid w:val="00AD50D7"/>
    <w:rsid w:val="00AD519F"/>
    <w:rsid w:val="00AD51C7"/>
    <w:rsid w:val="00AD581A"/>
    <w:rsid w:val="00AD5EF5"/>
    <w:rsid w:val="00AD5F43"/>
    <w:rsid w:val="00AD62C0"/>
    <w:rsid w:val="00AD6331"/>
    <w:rsid w:val="00AD66D6"/>
    <w:rsid w:val="00AD67EA"/>
    <w:rsid w:val="00AD6A2D"/>
    <w:rsid w:val="00AD6BA4"/>
    <w:rsid w:val="00AD6C22"/>
    <w:rsid w:val="00AD6D53"/>
    <w:rsid w:val="00AD6DD9"/>
    <w:rsid w:val="00AD6F42"/>
    <w:rsid w:val="00AD74D9"/>
    <w:rsid w:val="00AD79C3"/>
    <w:rsid w:val="00AE0457"/>
    <w:rsid w:val="00AE04D3"/>
    <w:rsid w:val="00AE07FA"/>
    <w:rsid w:val="00AE08D6"/>
    <w:rsid w:val="00AE0955"/>
    <w:rsid w:val="00AE0971"/>
    <w:rsid w:val="00AE153D"/>
    <w:rsid w:val="00AE1669"/>
    <w:rsid w:val="00AE17ED"/>
    <w:rsid w:val="00AE199A"/>
    <w:rsid w:val="00AE1A15"/>
    <w:rsid w:val="00AE1E60"/>
    <w:rsid w:val="00AE1EE2"/>
    <w:rsid w:val="00AE216B"/>
    <w:rsid w:val="00AE21E6"/>
    <w:rsid w:val="00AE2BA5"/>
    <w:rsid w:val="00AE2EE8"/>
    <w:rsid w:val="00AE3065"/>
    <w:rsid w:val="00AE31F8"/>
    <w:rsid w:val="00AE3253"/>
    <w:rsid w:val="00AE35FB"/>
    <w:rsid w:val="00AE36B2"/>
    <w:rsid w:val="00AE3A49"/>
    <w:rsid w:val="00AE4B7F"/>
    <w:rsid w:val="00AE56B1"/>
    <w:rsid w:val="00AE5803"/>
    <w:rsid w:val="00AE5E1C"/>
    <w:rsid w:val="00AE6051"/>
    <w:rsid w:val="00AE623C"/>
    <w:rsid w:val="00AE6458"/>
    <w:rsid w:val="00AE6A93"/>
    <w:rsid w:val="00AE6AA3"/>
    <w:rsid w:val="00AE6C67"/>
    <w:rsid w:val="00AE6D09"/>
    <w:rsid w:val="00AE7C24"/>
    <w:rsid w:val="00AE7DC9"/>
    <w:rsid w:val="00AF0100"/>
    <w:rsid w:val="00AF1678"/>
    <w:rsid w:val="00AF1BF9"/>
    <w:rsid w:val="00AF1E22"/>
    <w:rsid w:val="00AF20BE"/>
    <w:rsid w:val="00AF20E0"/>
    <w:rsid w:val="00AF22EF"/>
    <w:rsid w:val="00AF284E"/>
    <w:rsid w:val="00AF2A3D"/>
    <w:rsid w:val="00AF2BBC"/>
    <w:rsid w:val="00AF2BC9"/>
    <w:rsid w:val="00AF2BE1"/>
    <w:rsid w:val="00AF2D08"/>
    <w:rsid w:val="00AF2E06"/>
    <w:rsid w:val="00AF2E77"/>
    <w:rsid w:val="00AF34C0"/>
    <w:rsid w:val="00AF37BF"/>
    <w:rsid w:val="00AF3A69"/>
    <w:rsid w:val="00AF3F27"/>
    <w:rsid w:val="00AF4261"/>
    <w:rsid w:val="00AF42AD"/>
    <w:rsid w:val="00AF439A"/>
    <w:rsid w:val="00AF4525"/>
    <w:rsid w:val="00AF4805"/>
    <w:rsid w:val="00AF4EF0"/>
    <w:rsid w:val="00AF4F48"/>
    <w:rsid w:val="00AF5198"/>
    <w:rsid w:val="00AF55FB"/>
    <w:rsid w:val="00AF569F"/>
    <w:rsid w:val="00AF5C09"/>
    <w:rsid w:val="00AF5EAE"/>
    <w:rsid w:val="00AF6230"/>
    <w:rsid w:val="00AF6573"/>
    <w:rsid w:val="00AF6A84"/>
    <w:rsid w:val="00AF6A91"/>
    <w:rsid w:val="00AF6FDF"/>
    <w:rsid w:val="00AF722F"/>
    <w:rsid w:val="00AF7915"/>
    <w:rsid w:val="00AF7A7C"/>
    <w:rsid w:val="00AF7BD5"/>
    <w:rsid w:val="00AF7C03"/>
    <w:rsid w:val="00AF7F41"/>
    <w:rsid w:val="00B00014"/>
    <w:rsid w:val="00B00057"/>
    <w:rsid w:val="00B0084F"/>
    <w:rsid w:val="00B00867"/>
    <w:rsid w:val="00B01537"/>
    <w:rsid w:val="00B01D47"/>
    <w:rsid w:val="00B01DEA"/>
    <w:rsid w:val="00B02070"/>
    <w:rsid w:val="00B02346"/>
    <w:rsid w:val="00B02450"/>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2A7"/>
    <w:rsid w:val="00B05CDB"/>
    <w:rsid w:val="00B05E0B"/>
    <w:rsid w:val="00B060BB"/>
    <w:rsid w:val="00B061DD"/>
    <w:rsid w:val="00B06261"/>
    <w:rsid w:val="00B06337"/>
    <w:rsid w:val="00B06658"/>
    <w:rsid w:val="00B066DD"/>
    <w:rsid w:val="00B068C2"/>
    <w:rsid w:val="00B06A1D"/>
    <w:rsid w:val="00B074E1"/>
    <w:rsid w:val="00B078A1"/>
    <w:rsid w:val="00B07934"/>
    <w:rsid w:val="00B07C43"/>
    <w:rsid w:val="00B07C95"/>
    <w:rsid w:val="00B07ED3"/>
    <w:rsid w:val="00B10075"/>
    <w:rsid w:val="00B103E7"/>
    <w:rsid w:val="00B10C1B"/>
    <w:rsid w:val="00B11367"/>
    <w:rsid w:val="00B11574"/>
    <w:rsid w:val="00B116AA"/>
    <w:rsid w:val="00B11AAF"/>
    <w:rsid w:val="00B11AC2"/>
    <w:rsid w:val="00B11B0A"/>
    <w:rsid w:val="00B121BB"/>
    <w:rsid w:val="00B12341"/>
    <w:rsid w:val="00B124D7"/>
    <w:rsid w:val="00B126A0"/>
    <w:rsid w:val="00B12D36"/>
    <w:rsid w:val="00B12E63"/>
    <w:rsid w:val="00B131B9"/>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B52"/>
    <w:rsid w:val="00B15EE3"/>
    <w:rsid w:val="00B1647C"/>
    <w:rsid w:val="00B16836"/>
    <w:rsid w:val="00B16B08"/>
    <w:rsid w:val="00B1714B"/>
    <w:rsid w:val="00B173FF"/>
    <w:rsid w:val="00B20114"/>
    <w:rsid w:val="00B2075F"/>
    <w:rsid w:val="00B20F22"/>
    <w:rsid w:val="00B21917"/>
    <w:rsid w:val="00B21E21"/>
    <w:rsid w:val="00B21E85"/>
    <w:rsid w:val="00B21EC0"/>
    <w:rsid w:val="00B22176"/>
    <w:rsid w:val="00B222D0"/>
    <w:rsid w:val="00B222DD"/>
    <w:rsid w:val="00B2231B"/>
    <w:rsid w:val="00B22925"/>
    <w:rsid w:val="00B22C17"/>
    <w:rsid w:val="00B23577"/>
    <w:rsid w:val="00B23957"/>
    <w:rsid w:val="00B23F78"/>
    <w:rsid w:val="00B24038"/>
    <w:rsid w:val="00B24A5E"/>
    <w:rsid w:val="00B254B1"/>
    <w:rsid w:val="00B255A0"/>
    <w:rsid w:val="00B25871"/>
    <w:rsid w:val="00B25DD2"/>
    <w:rsid w:val="00B25E21"/>
    <w:rsid w:val="00B2692A"/>
    <w:rsid w:val="00B269D6"/>
    <w:rsid w:val="00B26B87"/>
    <w:rsid w:val="00B26C91"/>
    <w:rsid w:val="00B26D4F"/>
    <w:rsid w:val="00B271E2"/>
    <w:rsid w:val="00B2739B"/>
    <w:rsid w:val="00B27A42"/>
    <w:rsid w:val="00B27CD5"/>
    <w:rsid w:val="00B27D2D"/>
    <w:rsid w:val="00B27E7C"/>
    <w:rsid w:val="00B300AE"/>
    <w:rsid w:val="00B303B1"/>
    <w:rsid w:val="00B3047C"/>
    <w:rsid w:val="00B309BC"/>
    <w:rsid w:val="00B30CC2"/>
    <w:rsid w:val="00B30E6C"/>
    <w:rsid w:val="00B30ED6"/>
    <w:rsid w:val="00B311D5"/>
    <w:rsid w:val="00B31338"/>
    <w:rsid w:val="00B316E7"/>
    <w:rsid w:val="00B31838"/>
    <w:rsid w:val="00B31DEC"/>
    <w:rsid w:val="00B3201F"/>
    <w:rsid w:val="00B322A5"/>
    <w:rsid w:val="00B3249D"/>
    <w:rsid w:val="00B327E0"/>
    <w:rsid w:val="00B32BAD"/>
    <w:rsid w:val="00B32F2C"/>
    <w:rsid w:val="00B3305C"/>
    <w:rsid w:val="00B33AE0"/>
    <w:rsid w:val="00B33B4B"/>
    <w:rsid w:val="00B33BFF"/>
    <w:rsid w:val="00B34360"/>
    <w:rsid w:val="00B3447C"/>
    <w:rsid w:val="00B34505"/>
    <w:rsid w:val="00B34E64"/>
    <w:rsid w:val="00B3507B"/>
    <w:rsid w:val="00B359BB"/>
    <w:rsid w:val="00B35C92"/>
    <w:rsid w:val="00B35D2F"/>
    <w:rsid w:val="00B35E9B"/>
    <w:rsid w:val="00B366E9"/>
    <w:rsid w:val="00B36949"/>
    <w:rsid w:val="00B37005"/>
    <w:rsid w:val="00B3759A"/>
    <w:rsid w:val="00B37654"/>
    <w:rsid w:val="00B376B2"/>
    <w:rsid w:val="00B37D10"/>
    <w:rsid w:val="00B403CE"/>
    <w:rsid w:val="00B40434"/>
    <w:rsid w:val="00B408B6"/>
    <w:rsid w:val="00B4118D"/>
    <w:rsid w:val="00B4132D"/>
    <w:rsid w:val="00B41407"/>
    <w:rsid w:val="00B415D0"/>
    <w:rsid w:val="00B41792"/>
    <w:rsid w:val="00B41D03"/>
    <w:rsid w:val="00B41E3E"/>
    <w:rsid w:val="00B41EF1"/>
    <w:rsid w:val="00B41F14"/>
    <w:rsid w:val="00B42115"/>
    <w:rsid w:val="00B421F6"/>
    <w:rsid w:val="00B423B8"/>
    <w:rsid w:val="00B436BD"/>
    <w:rsid w:val="00B4373C"/>
    <w:rsid w:val="00B4382E"/>
    <w:rsid w:val="00B43C0D"/>
    <w:rsid w:val="00B43C9E"/>
    <w:rsid w:val="00B43CC7"/>
    <w:rsid w:val="00B43D7F"/>
    <w:rsid w:val="00B43E7C"/>
    <w:rsid w:val="00B44104"/>
    <w:rsid w:val="00B44CA4"/>
    <w:rsid w:val="00B44F0F"/>
    <w:rsid w:val="00B4534F"/>
    <w:rsid w:val="00B453E5"/>
    <w:rsid w:val="00B45853"/>
    <w:rsid w:val="00B45AC0"/>
    <w:rsid w:val="00B46063"/>
    <w:rsid w:val="00B46213"/>
    <w:rsid w:val="00B462ED"/>
    <w:rsid w:val="00B463CB"/>
    <w:rsid w:val="00B46463"/>
    <w:rsid w:val="00B466B1"/>
    <w:rsid w:val="00B4681D"/>
    <w:rsid w:val="00B4683B"/>
    <w:rsid w:val="00B468DA"/>
    <w:rsid w:val="00B46B83"/>
    <w:rsid w:val="00B46C8C"/>
    <w:rsid w:val="00B46D30"/>
    <w:rsid w:val="00B4703B"/>
    <w:rsid w:val="00B47201"/>
    <w:rsid w:val="00B477A2"/>
    <w:rsid w:val="00B47F17"/>
    <w:rsid w:val="00B47F20"/>
    <w:rsid w:val="00B501FB"/>
    <w:rsid w:val="00B5064D"/>
    <w:rsid w:val="00B51C87"/>
    <w:rsid w:val="00B51D28"/>
    <w:rsid w:val="00B51D65"/>
    <w:rsid w:val="00B51EAF"/>
    <w:rsid w:val="00B52589"/>
    <w:rsid w:val="00B52617"/>
    <w:rsid w:val="00B52696"/>
    <w:rsid w:val="00B52808"/>
    <w:rsid w:val="00B528DA"/>
    <w:rsid w:val="00B5297D"/>
    <w:rsid w:val="00B52B63"/>
    <w:rsid w:val="00B52F22"/>
    <w:rsid w:val="00B533C4"/>
    <w:rsid w:val="00B53C1E"/>
    <w:rsid w:val="00B53DE9"/>
    <w:rsid w:val="00B542DA"/>
    <w:rsid w:val="00B5430B"/>
    <w:rsid w:val="00B5430F"/>
    <w:rsid w:val="00B54556"/>
    <w:rsid w:val="00B54A23"/>
    <w:rsid w:val="00B54B62"/>
    <w:rsid w:val="00B54BBF"/>
    <w:rsid w:val="00B54D00"/>
    <w:rsid w:val="00B55018"/>
    <w:rsid w:val="00B55259"/>
    <w:rsid w:val="00B55688"/>
    <w:rsid w:val="00B55F75"/>
    <w:rsid w:val="00B5763C"/>
    <w:rsid w:val="00B57FA6"/>
    <w:rsid w:val="00B606FB"/>
    <w:rsid w:val="00B60737"/>
    <w:rsid w:val="00B60976"/>
    <w:rsid w:val="00B60F4E"/>
    <w:rsid w:val="00B61418"/>
    <w:rsid w:val="00B61837"/>
    <w:rsid w:val="00B618CF"/>
    <w:rsid w:val="00B61AF1"/>
    <w:rsid w:val="00B61D15"/>
    <w:rsid w:val="00B62643"/>
    <w:rsid w:val="00B629EF"/>
    <w:rsid w:val="00B62F40"/>
    <w:rsid w:val="00B630EB"/>
    <w:rsid w:val="00B63B84"/>
    <w:rsid w:val="00B63D26"/>
    <w:rsid w:val="00B642F9"/>
    <w:rsid w:val="00B649B0"/>
    <w:rsid w:val="00B64F47"/>
    <w:rsid w:val="00B651F9"/>
    <w:rsid w:val="00B65378"/>
    <w:rsid w:val="00B654B0"/>
    <w:rsid w:val="00B654F2"/>
    <w:rsid w:val="00B655DC"/>
    <w:rsid w:val="00B66138"/>
    <w:rsid w:val="00B665D4"/>
    <w:rsid w:val="00B666F6"/>
    <w:rsid w:val="00B66825"/>
    <w:rsid w:val="00B66B5C"/>
    <w:rsid w:val="00B66B7D"/>
    <w:rsid w:val="00B66BF3"/>
    <w:rsid w:val="00B66CC4"/>
    <w:rsid w:val="00B66CC9"/>
    <w:rsid w:val="00B671EF"/>
    <w:rsid w:val="00B675B0"/>
    <w:rsid w:val="00B70459"/>
    <w:rsid w:val="00B705B5"/>
    <w:rsid w:val="00B7089F"/>
    <w:rsid w:val="00B70C72"/>
    <w:rsid w:val="00B70FB9"/>
    <w:rsid w:val="00B713F6"/>
    <w:rsid w:val="00B71E4E"/>
    <w:rsid w:val="00B71F3B"/>
    <w:rsid w:val="00B71F77"/>
    <w:rsid w:val="00B72133"/>
    <w:rsid w:val="00B722A5"/>
    <w:rsid w:val="00B7240D"/>
    <w:rsid w:val="00B72898"/>
    <w:rsid w:val="00B729B4"/>
    <w:rsid w:val="00B72F1E"/>
    <w:rsid w:val="00B72F8A"/>
    <w:rsid w:val="00B73158"/>
    <w:rsid w:val="00B73206"/>
    <w:rsid w:val="00B73634"/>
    <w:rsid w:val="00B73862"/>
    <w:rsid w:val="00B738C9"/>
    <w:rsid w:val="00B73B1E"/>
    <w:rsid w:val="00B73F43"/>
    <w:rsid w:val="00B74131"/>
    <w:rsid w:val="00B74216"/>
    <w:rsid w:val="00B749E9"/>
    <w:rsid w:val="00B74A0F"/>
    <w:rsid w:val="00B74F1C"/>
    <w:rsid w:val="00B7500E"/>
    <w:rsid w:val="00B75140"/>
    <w:rsid w:val="00B757A5"/>
    <w:rsid w:val="00B75BBF"/>
    <w:rsid w:val="00B76047"/>
    <w:rsid w:val="00B766BD"/>
    <w:rsid w:val="00B76E2D"/>
    <w:rsid w:val="00B76E70"/>
    <w:rsid w:val="00B76FF5"/>
    <w:rsid w:val="00B77062"/>
    <w:rsid w:val="00B77710"/>
    <w:rsid w:val="00B77912"/>
    <w:rsid w:val="00B77C68"/>
    <w:rsid w:val="00B77E8B"/>
    <w:rsid w:val="00B800C9"/>
    <w:rsid w:val="00B802D0"/>
    <w:rsid w:val="00B807FA"/>
    <w:rsid w:val="00B80A01"/>
    <w:rsid w:val="00B80BD3"/>
    <w:rsid w:val="00B80C8B"/>
    <w:rsid w:val="00B80E82"/>
    <w:rsid w:val="00B8105A"/>
    <w:rsid w:val="00B81362"/>
    <w:rsid w:val="00B81409"/>
    <w:rsid w:val="00B81446"/>
    <w:rsid w:val="00B81CDC"/>
    <w:rsid w:val="00B82074"/>
    <w:rsid w:val="00B8229F"/>
    <w:rsid w:val="00B82335"/>
    <w:rsid w:val="00B82381"/>
    <w:rsid w:val="00B825CC"/>
    <w:rsid w:val="00B8284C"/>
    <w:rsid w:val="00B82976"/>
    <w:rsid w:val="00B82C91"/>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B79"/>
    <w:rsid w:val="00B85B9A"/>
    <w:rsid w:val="00B86026"/>
    <w:rsid w:val="00B861D3"/>
    <w:rsid w:val="00B86388"/>
    <w:rsid w:val="00B866DB"/>
    <w:rsid w:val="00B866FC"/>
    <w:rsid w:val="00B87BAE"/>
    <w:rsid w:val="00B90015"/>
    <w:rsid w:val="00B9045D"/>
    <w:rsid w:val="00B9063E"/>
    <w:rsid w:val="00B90651"/>
    <w:rsid w:val="00B90786"/>
    <w:rsid w:val="00B90A38"/>
    <w:rsid w:val="00B90CB1"/>
    <w:rsid w:val="00B90D69"/>
    <w:rsid w:val="00B90E5F"/>
    <w:rsid w:val="00B91264"/>
    <w:rsid w:val="00B913D0"/>
    <w:rsid w:val="00B914A5"/>
    <w:rsid w:val="00B91877"/>
    <w:rsid w:val="00B91D72"/>
    <w:rsid w:val="00B91FD2"/>
    <w:rsid w:val="00B922BE"/>
    <w:rsid w:val="00B922FC"/>
    <w:rsid w:val="00B922FF"/>
    <w:rsid w:val="00B9237A"/>
    <w:rsid w:val="00B92395"/>
    <w:rsid w:val="00B92505"/>
    <w:rsid w:val="00B9295B"/>
    <w:rsid w:val="00B92D8F"/>
    <w:rsid w:val="00B931E0"/>
    <w:rsid w:val="00B9328F"/>
    <w:rsid w:val="00B93376"/>
    <w:rsid w:val="00B93487"/>
    <w:rsid w:val="00B93703"/>
    <w:rsid w:val="00B9371D"/>
    <w:rsid w:val="00B93735"/>
    <w:rsid w:val="00B93AAD"/>
    <w:rsid w:val="00B93BD5"/>
    <w:rsid w:val="00B93E07"/>
    <w:rsid w:val="00B94407"/>
    <w:rsid w:val="00B944F7"/>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D93"/>
    <w:rsid w:val="00B97DE9"/>
    <w:rsid w:val="00B97E13"/>
    <w:rsid w:val="00BA024A"/>
    <w:rsid w:val="00BA07E8"/>
    <w:rsid w:val="00BA0E4A"/>
    <w:rsid w:val="00BA0E53"/>
    <w:rsid w:val="00BA1403"/>
    <w:rsid w:val="00BA18ED"/>
    <w:rsid w:val="00BA1A62"/>
    <w:rsid w:val="00BA203E"/>
    <w:rsid w:val="00BA2DD3"/>
    <w:rsid w:val="00BA2F65"/>
    <w:rsid w:val="00BA300D"/>
    <w:rsid w:val="00BA308C"/>
    <w:rsid w:val="00BA313D"/>
    <w:rsid w:val="00BA33DE"/>
    <w:rsid w:val="00BA3660"/>
    <w:rsid w:val="00BA431B"/>
    <w:rsid w:val="00BA4BBE"/>
    <w:rsid w:val="00BA4D11"/>
    <w:rsid w:val="00BA5169"/>
    <w:rsid w:val="00BA51EB"/>
    <w:rsid w:val="00BA54C9"/>
    <w:rsid w:val="00BA54D4"/>
    <w:rsid w:val="00BA55E5"/>
    <w:rsid w:val="00BA5AAF"/>
    <w:rsid w:val="00BA5BE9"/>
    <w:rsid w:val="00BA5CAE"/>
    <w:rsid w:val="00BA60D8"/>
    <w:rsid w:val="00BA65C6"/>
    <w:rsid w:val="00BA66DB"/>
    <w:rsid w:val="00BA67AC"/>
    <w:rsid w:val="00BA6863"/>
    <w:rsid w:val="00BA6A06"/>
    <w:rsid w:val="00BA6B66"/>
    <w:rsid w:val="00BA6CD6"/>
    <w:rsid w:val="00BA6CFC"/>
    <w:rsid w:val="00BA6E48"/>
    <w:rsid w:val="00BA6ED9"/>
    <w:rsid w:val="00BA7710"/>
    <w:rsid w:val="00BA788D"/>
    <w:rsid w:val="00BA79A3"/>
    <w:rsid w:val="00BA7A67"/>
    <w:rsid w:val="00BB02BC"/>
    <w:rsid w:val="00BB053D"/>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630"/>
    <w:rsid w:val="00BB49E0"/>
    <w:rsid w:val="00BB4FFC"/>
    <w:rsid w:val="00BB583F"/>
    <w:rsid w:val="00BB5B65"/>
    <w:rsid w:val="00BB606B"/>
    <w:rsid w:val="00BB67C4"/>
    <w:rsid w:val="00BB7099"/>
    <w:rsid w:val="00BB7154"/>
    <w:rsid w:val="00BB7DE8"/>
    <w:rsid w:val="00BC04A9"/>
    <w:rsid w:val="00BC0EC6"/>
    <w:rsid w:val="00BC0F9B"/>
    <w:rsid w:val="00BC1302"/>
    <w:rsid w:val="00BC169D"/>
    <w:rsid w:val="00BC2331"/>
    <w:rsid w:val="00BC2C0B"/>
    <w:rsid w:val="00BC2C7B"/>
    <w:rsid w:val="00BC36C7"/>
    <w:rsid w:val="00BC3743"/>
    <w:rsid w:val="00BC3893"/>
    <w:rsid w:val="00BC3EE3"/>
    <w:rsid w:val="00BC4031"/>
    <w:rsid w:val="00BC47B9"/>
    <w:rsid w:val="00BC49B5"/>
    <w:rsid w:val="00BC4AB8"/>
    <w:rsid w:val="00BC4DA2"/>
    <w:rsid w:val="00BC4F30"/>
    <w:rsid w:val="00BC501A"/>
    <w:rsid w:val="00BC5A6F"/>
    <w:rsid w:val="00BC5ADC"/>
    <w:rsid w:val="00BC5B46"/>
    <w:rsid w:val="00BC5D2B"/>
    <w:rsid w:val="00BC65E9"/>
    <w:rsid w:val="00BC6695"/>
    <w:rsid w:val="00BC68E1"/>
    <w:rsid w:val="00BC6DBA"/>
    <w:rsid w:val="00BC73BD"/>
    <w:rsid w:val="00BC767B"/>
    <w:rsid w:val="00BC767E"/>
    <w:rsid w:val="00BC7E70"/>
    <w:rsid w:val="00BC7F1F"/>
    <w:rsid w:val="00BD015F"/>
    <w:rsid w:val="00BD02F1"/>
    <w:rsid w:val="00BD037A"/>
    <w:rsid w:val="00BD06A3"/>
    <w:rsid w:val="00BD06F6"/>
    <w:rsid w:val="00BD0855"/>
    <w:rsid w:val="00BD0B77"/>
    <w:rsid w:val="00BD0C59"/>
    <w:rsid w:val="00BD0E5F"/>
    <w:rsid w:val="00BD0FDD"/>
    <w:rsid w:val="00BD13E5"/>
    <w:rsid w:val="00BD15C1"/>
    <w:rsid w:val="00BD189C"/>
    <w:rsid w:val="00BD19DB"/>
    <w:rsid w:val="00BD1B58"/>
    <w:rsid w:val="00BD1DE6"/>
    <w:rsid w:val="00BD1E25"/>
    <w:rsid w:val="00BD1F6C"/>
    <w:rsid w:val="00BD2A4B"/>
    <w:rsid w:val="00BD2B44"/>
    <w:rsid w:val="00BD3259"/>
    <w:rsid w:val="00BD345C"/>
    <w:rsid w:val="00BD3B19"/>
    <w:rsid w:val="00BD3C08"/>
    <w:rsid w:val="00BD3C1D"/>
    <w:rsid w:val="00BD4023"/>
    <w:rsid w:val="00BD4201"/>
    <w:rsid w:val="00BD4276"/>
    <w:rsid w:val="00BD47B4"/>
    <w:rsid w:val="00BD48FB"/>
    <w:rsid w:val="00BD4CC6"/>
    <w:rsid w:val="00BD4FFD"/>
    <w:rsid w:val="00BD5307"/>
    <w:rsid w:val="00BD547E"/>
    <w:rsid w:val="00BD566E"/>
    <w:rsid w:val="00BD57C8"/>
    <w:rsid w:val="00BD6523"/>
    <w:rsid w:val="00BD65B8"/>
    <w:rsid w:val="00BD67E8"/>
    <w:rsid w:val="00BD6D80"/>
    <w:rsid w:val="00BD6E86"/>
    <w:rsid w:val="00BD6F84"/>
    <w:rsid w:val="00BD6FE5"/>
    <w:rsid w:val="00BD7583"/>
    <w:rsid w:val="00BD7699"/>
    <w:rsid w:val="00BE022A"/>
    <w:rsid w:val="00BE0245"/>
    <w:rsid w:val="00BE03C7"/>
    <w:rsid w:val="00BE098C"/>
    <w:rsid w:val="00BE0AF6"/>
    <w:rsid w:val="00BE0C72"/>
    <w:rsid w:val="00BE0DFE"/>
    <w:rsid w:val="00BE1278"/>
    <w:rsid w:val="00BE12C4"/>
    <w:rsid w:val="00BE15D5"/>
    <w:rsid w:val="00BE1F03"/>
    <w:rsid w:val="00BE2C84"/>
    <w:rsid w:val="00BE34C1"/>
    <w:rsid w:val="00BE391F"/>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36E"/>
    <w:rsid w:val="00BE7B4E"/>
    <w:rsid w:val="00BE7D94"/>
    <w:rsid w:val="00BE7E98"/>
    <w:rsid w:val="00BE7E9A"/>
    <w:rsid w:val="00BF006F"/>
    <w:rsid w:val="00BF02E4"/>
    <w:rsid w:val="00BF077D"/>
    <w:rsid w:val="00BF0C06"/>
    <w:rsid w:val="00BF0F54"/>
    <w:rsid w:val="00BF1693"/>
    <w:rsid w:val="00BF1CF6"/>
    <w:rsid w:val="00BF1D14"/>
    <w:rsid w:val="00BF20B4"/>
    <w:rsid w:val="00BF2218"/>
    <w:rsid w:val="00BF2559"/>
    <w:rsid w:val="00BF2587"/>
    <w:rsid w:val="00BF2D81"/>
    <w:rsid w:val="00BF36C9"/>
    <w:rsid w:val="00BF38BA"/>
    <w:rsid w:val="00BF42EC"/>
    <w:rsid w:val="00BF432B"/>
    <w:rsid w:val="00BF439C"/>
    <w:rsid w:val="00BF4A1A"/>
    <w:rsid w:val="00BF4D4A"/>
    <w:rsid w:val="00BF4E92"/>
    <w:rsid w:val="00BF50AA"/>
    <w:rsid w:val="00BF50BC"/>
    <w:rsid w:val="00BF5190"/>
    <w:rsid w:val="00BF539E"/>
    <w:rsid w:val="00BF546F"/>
    <w:rsid w:val="00BF5A78"/>
    <w:rsid w:val="00BF61F4"/>
    <w:rsid w:val="00BF6A98"/>
    <w:rsid w:val="00BF6E4E"/>
    <w:rsid w:val="00BF73E7"/>
    <w:rsid w:val="00BF7641"/>
    <w:rsid w:val="00BF77F1"/>
    <w:rsid w:val="00BF7ECA"/>
    <w:rsid w:val="00C0002B"/>
    <w:rsid w:val="00C007C2"/>
    <w:rsid w:val="00C008FD"/>
    <w:rsid w:val="00C00FCF"/>
    <w:rsid w:val="00C01147"/>
    <w:rsid w:val="00C0116C"/>
    <w:rsid w:val="00C01170"/>
    <w:rsid w:val="00C01307"/>
    <w:rsid w:val="00C0168D"/>
    <w:rsid w:val="00C01D78"/>
    <w:rsid w:val="00C0209A"/>
    <w:rsid w:val="00C0245B"/>
    <w:rsid w:val="00C02E33"/>
    <w:rsid w:val="00C0341E"/>
    <w:rsid w:val="00C0388E"/>
    <w:rsid w:val="00C03CF8"/>
    <w:rsid w:val="00C04011"/>
    <w:rsid w:val="00C0412B"/>
    <w:rsid w:val="00C041B9"/>
    <w:rsid w:val="00C0426B"/>
    <w:rsid w:val="00C045DF"/>
    <w:rsid w:val="00C04AA2"/>
    <w:rsid w:val="00C04D33"/>
    <w:rsid w:val="00C04DC0"/>
    <w:rsid w:val="00C04FCB"/>
    <w:rsid w:val="00C0500F"/>
    <w:rsid w:val="00C052D8"/>
    <w:rsid w:val="00C05371"/>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10012"/>
    <w:rsid w:val="00C1010E"/>
    <w:rsid w:val="00C10272"/>
    <w:rsid w:val="00C10409"/>
    <w:rsid w:val="00C10B80"/>
    <w:rsid w:val="00C1177B"/>
    <w:rsid w:val="00C11819"/>
    <w:rsid w:val="00C11CF6"/>
    <w:rsid w:val="00C12275"/>
    <w:rsid w:val="00C12299"/>
    <w:rsid w:val="00C12584"/>
    <w:rsid w:val="00C12C8D"/>
    <w:rsid w:val="00C1302D"/>
    <w:rsid w:val="00C1302F"/>
    <w:rsid w:val="00C13426"/>
    <w:rsid w:val="00C1349F"/>
    <w:rsid w:val="00C13569"/>
    <w:rsid w:val="00C1366F"/>
    <w:rsid w:val="00C13BBD"/>
    <w:rsid w:val="00C13E8E"/>
    <w:rsid w:val="00C14160"/>
    <w:rsid w:val="00C1437F"/>
    <w:rsid w:val="00C145C0"/>
    <w:rsid w:val="00C14845"/>
    <w:rsid w:val="00C14999"/>
    <w:rsid w:val="00C14C91"/>
    <w:rsid w:val="00C14DC0"/>
    <w:rsid w:val="00C15049"/>
    <w:rsid w:val="00C15220"/>
    <w:rsid w:val="00C1533C"/>
    <w:rsid w:val="00C154F7"/>
    <w:rsid w:val="00C1558B"/>
    <w:rsid w:val="00C156CA"/>
    <w:rsid w:val="00C1571C"/>
    <w:rsid w:val="00C15735"/>
    <w:rsid w:val="00C16282"/>
    <w:rsid w:val="00C1638C"/>
    <w:rsid w:val="00C16623"/>
    <w:rsid w:val="00C166AE"/>
    <w:rsid w:val="00C169B0"/>
    <w:rsid w:val="00C16B11"/>
    <w:rsid w:val="00C16FDC"/>
    <w:rsid w:val="00C17245"/>
    <w:rsid w:val="00C1765C"/>
    <w:rsid w:val="00C1776A"/>
    <w:rsid w:val="00C17772"/>
    <w:rsid w:val="00C1785A"/>
    <w:rsid w:val="00C17A28"/>
    <w:rsid w:val="00C206E8"/>
    <w:rsid w:val="00C20F41"/>
    <w:rsid w:val="00C20FB2"/>
    <w:rsid w:val="00C211B0"/>
    <w:rsid w:val="00C215A5"/>
    <w:rsid w:val="00C216E0"/>
    <w:rsid w:val="00C21DD1"/>
    <w:rsid w:val="00C21F2D"/>
    <w:rsid w:val="00C22A41"/>
    <w:rsid w:val="00C22F4E"/>
    <w:rsid w:val="00C23A65"/>
    <w:rsid w:val="00C23A89"/>
    <w:rsid w:val="00C23C29"/>
    <w:rsid w:val="00C244C4"/>
    <w:rsid w:val="00C2453E"/>
    <w:rsid w:val="00C245C2"/>
    <w:rsid w:val="00C24629"/>
    <w:rsid w:val="00C24893"/>
    <w:rsid w:val="00C24943"/>
    <w:rsid w:val="00C24B85"/>
    <w:rsid w:val="00C24FC9"/>
    <w:rsid w:val="00C25178"/>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A15"/>
    <w:rsid w:val="00C27C08"/>
    <w:rsid w:val="00C301E8"/>
    <w:rsid w:val="00C30349"/>
    <w:rsid w:val="00C30436"/>
    <w:rsid w:val="00C308BD"/>
    <w:rsid w:val="00C30A1C"/>
    <w:rsid w:val="00C312A6"/>
    <w:rsid w:val="00C325D1"/>
    <w:rsid w:val="00C32B62"/>
    <w:rsid w:val="00C32CEB"/>
    <w:rsid w:val="00C32D3F"/>
    <w:rsid w:val="00C32D95"/>
    <w:rsid w:val="00C32DD0"/>
    <w:rsid w:val="00C337D1"/>
    <w:rsid w:val="00C33846"/>
    <w:rsid w:val="00C33AC8"/>
    <w:rsid w:val="00C33E04"/>
    <w:rsid w:val="00C34197"/>
    <w:rsid w:val="00C343B9"/>
    <w:rsid w:val="00C34401"/>
    <w:rsid w:val="00C34D9F"/>
    <w:rsid w:val="00C35173"/>
    <w:rsid w:val="00C35292"/>
    <w:rsid w:val="00C35610"/>
    <w:rsid w:val="00C35657"/>
    <w:rsid w:val="00C35D6A"/>
    <w:rsid w:val="00C36552"/>
    <w:rsid w:val="00C36870"/>
    <w:rsid w:val="00C36ACD"/>
    <w:rsid w:val="00C36EA4"/>
    <w:rsid w:val="00C36F14"/>
    <w:rsid w:val="00C3729B"/>
    <w:rsid w:val="00C37857"/>
    <w:rsid w:val="00C40300"/>
    <w:rsid w:val="00C40445"/>
    <w:rsid w:val="00C40551"/>
    <w:rsid w:val="00C4060A"/>
    <w:rsid w:val="00C40B12"/>
    <w:rsid w:val="00C40E03"/>
    <w:rsid w:val="00C40F90"/>
    <w:rsid w:val="00C410EF"/>
    <w:rsid w:val="00C41327"/>
    <w:rsid w:val="00C4133C"/>
    <w:rsid w:val="00C41A3C"/>
    <w:rsid w:val="00C420B2"/>
    <w:rsid w:val="00C4234A"/>
    <w:rsid w:val="00C42374"/>
    <w:rsid w:val="00C42CA8"/>
    <w:rsid w:val="00C4390F"/>
    <w:rsid w:val="00C43BC5"/>
    <w:rsid w:val="00C43BD5"/>
    <w:rsid w:val="00C43C43"/>
    <w:rsid w:val="00C4413E"/>
    <w:rsid w:val="00C44272"/>
    <w:rsid w:val="00C443A1"/>
    <w:rsid w:val="00C44628"/>
    <w:rsid w:val="00C44EE0"/>
    <w:rsid w:val="00C45E7B"/>
    <w:rsid w:val="00C45FFA"/>
    <w:rsid w:val="00C4646D"/>
    <w:rsid w:val="00C46548"/>
    <w:rsid w:val="00C47031"/>
    <w:rsid w:val="00C47397"/>
    <w:rsid w:val="00C474CF"/>
    <w:rsid w:val="00C47595"/>
    <w:rsid w:val="00C47BC6"/>
    <w:rsid w:val="00C5031D"/>
    <w:rsid w:val="00C5076E"/>
    <w:rsid w:val="00C50AC8"/>
    <w:rsid w:val="00C50B60"/>
    <w:rsid w:val="00C50E17"/>
    <w:rsid w:val="00C50E7F"/>
    <w:rsid w:val="00C50FBA"/>
    <w:rsid w:val="00C5116C"/>
    <w:rsid w:val="00C51365"/>
    <w:rsid w:val="00C51F14"/>
    <w:rsid w:val="00C52152"/>
    <w:rsid w:val="00C521C2"/>
    <w:rsid w:val="00C521EC"/>
    <w:rsid w:val="00C522C7"/>
    <w:rsid w:val="00C5248A"/>
    <w:rsid w:val="00C524BA"/>
    <w:rsid w:val="00C524CC"/>
    <w:rsid w:val="00C526EB"/>
    <w:rsid w:val="00C52C27"/>
    <w:rsid w:val="00C531A5"/>
    <w:rsid w:val="00C537CD"/>
    <w:rsid w:val="00C54177"/>
    <w:rsid w:val="00C544C7"/>
    <w:rsid w:val="00C546FC"/>
    <w:rsid w:val="00C54A89"/>
    <w:rsid w:val="00C54ABD"/>
    <w:rsid w:val="00C54E56"/>
    <w:rsid w:val="00C54E57"/>
    <w:rsid w:val="00C555B7"/>
    <w:rsid w:val="00C558DD"/>
    <w:rsid w:val="00C55C3A"/>
    <w:rsid w:val="00C55C77"/>
    <w:rsid w:val="00C562A9"/>
    <w:rsid w:val="00C563F6"/>
    <w:rsid w:val="00C56454"/>
    <w:rsid w:val="00C564B9"/>
    <w:rsid w:val="00C566C6"/>
    <w:rsid w:val="00C56735"/>
    <w:rsid w:val="00C574D5"/>
    <w:rsid w:val="00C57649"/>
    <w:rsid w:val="00C6036A"/>
    <w:rsid w:val="00C609F2"/>
    <w:rsid w:val="00C60F2A"/>
    <w:rsid w:val="00C610DF"/>
    <w:rsid w:val="00C61207"/>
    <w:rsid w:val="00C6123B"/>
    <w:rsid w:val="00C618F6"/>
    <w:rsid w:val="00C61C0D"/>
    <w:rsid w:val="00C620FC"/>
    <w:rsid w:val="00C62151"/>
    <w:rsid w:val="00C62379"/>
    <w:rsid w:val="00C62B9C"/>
    <w:rsid w:val="00C630DA"/>
    <w:rsid w:val="00C632BE"/>
    <w:rsid w:val="00C6333F"/>
    <w:rsid w:val="00C635D0"/>
    <w:rsid w:val="00C638DB"/>
    <w:rsid w:val="00C63B6B"/>
    <w:rsid w:val="00C63C7E"/>
    <w:rsid w:val="00C63ECD"/>
    <w:rsid w:val="00C63FE4"/>
    <w:rsid w:val="00C6430D"/>
    <w:rsid w:val="00C64448"/>
    <w:rsid w:val="00C64F2D"/>
    <w:rsid w:val="00C6510C"/>
    <w:rsid w:val="00C65194"/>
    <w:rsid w:val="00C6522A"/>
    <w:rsid w:val="00C65338"/>
    <w:rsid w:val="00C6580F"/>
    <w:rsid w:val="00C66099"/>
    <w:rsid w:val="00C660DD"/>
    <w:rsid w:val="00C668F0"/>
    <w:rsid w:val="00C66DBF"/>
    <w:rsid w:val="00C6755B"/>
    <w:rsid w:val="00C67615"/>
    <w:rsid w:val="00C677BD"/>
    <w:rsid w:val="00C6794C"/>
    <w:rsid w:val="00C67C1A"/>
    <w:rsid w:val="00C67DAC"/>
    <w:rsid w:val="00C67F54"/>
    <w:rsid w:val="00C7076B"/>
    <w:rsid w:val="00C70A90"/>
    <w:rsid w:val="00C70DC1"/>
    <w:rsid w:val="00C71A47"/>
    <w:rsid w:val="00C71CB6"/>
    <w:rsid w:val="00C71CCC"/>
    <w:rsid w:val="00C71D35"/>
    <w:rsid w:val="00C724B9"/>
    <w:rsid w:val="00C72540"/>
    <w:rsid w:val="00C72978"/>
    <w:rsid w:val="00C72BA2"/>
    <w:rsid w:val="00C72BF5"/>
    <w:rsid w:val="00C72D74"/>
    <w:rsid w:val="00C7349E"/>
    <w:rsid w:val="00C73F32"/>
    <w:rsid w:val="00C7446C"/>
    <w:rsid w:val="00C749A0"/>
    <w:rsid w:val="00C74B67"/>
    <w:rsid w:val="00C74BBE"/>
    <w:rsid w:val="00C74E26"/>
    <w:rsid w:val="00C7500B"/>
    <w:rsid w:val="00C75158"/>
    <w:rsid w:val="00C7574A"/>
    <w:rsid w:val="00C75D62"/>
    <w:rsid w:val="00C761A5"/>
    <w:rsid w:val="00C764FB"/>
    <w:rsid w:val="00C76785"/>
    <w:rsid w:val="00C76B84"/>
    <w:rsid w:val="00C76B93"/>
    <w:rsid w:val="00C76CD6"/>
    <w:rsid w:val="00C76E10"/>
    <w:rsid w:val="00C76F20"/>
    <w:rsid w:val="00C772CA"/>
    <w:rsid w:val="00C77957"/>
    <w:rsid w:val="00C800FB"/>
    <w:rsid w:val="00C80104"/>
    <w:rsid w:val="00C8033E"/>
    <w:rsid w:val="00C8041F"/>
    <w:rsid w:val="00C8075F"/>
    <w:rsid w:val="00C80D33"/>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254"/>
    <w:rsid w:val="00C83663"/>
    <w:rsid w:val="00C83682"/>
    <w:rsid w:val="00C839D0"/>
    <w:rsid w:val="00C83BF6"/>
    <w:rsid w:val="00C84122"/>
    <w:rsid w:val="00C842DD"/>
    <w:rsid w:val="00C84784"/>
    <w:rsid w:val="00C84B2C"/>
    <w:rsid w:val="00C86061"/>
    <w:rsid w:val="00C8606C"/>
    <w:rsid w:val="00C86157"/>
    <w:rsid w:val="00C86457"/>
    <w:rsid w:val="00C86664"/>
    <w:rsid w:val="00C867B9"/>
    <w:rsid w:val="00C86820"/>
    <w:rsid w:val="00C868DB"/>
    <w:rsid w:val="00C87462"/>
    <w:rsid w:val="00C877C4"/>
    <w:rsid w:val="00C90253"/>
    <w:rsid w:val="00C9053D"/>
    <w:rsid w:val="00C90634"/>
    <w:rsid w:val="00C90B25"/>
    <w:rsid w:val="00C90E12"/>
    <w:rsid w:val="00C90F83"/>
    <w:rsid w:val="00C9108A"/>
    <w:rsid w:val="00C916FE"/>
    <w:rsid w:val="00C9201E"/>
    <w:rsid w:val="00C92335"/>
    <w:rsid w:val="00C92505"/>
    <w:rsid w:val="00C9262B"/>
    <w:rsid w:val="00C926CF"/>
    <w:rsid w:val="00C929D1"/>
    <w:rsid w:val="00C931BB"/>
    <w:rsid w:val="00C93DB6"/>
    <w:rsid w:val="00C944F4"/>
    <w:rsid w:val="00C9472A"/>
    <w:rsid w:val="00C948E9"/>
    <w:rsid w:val="00C94F02"/>
    <w:rsid w:val="00C94F8C"/>
    <w:rsid w:val="00C95913"/>
    <w:rsid w:val="00C96075"/>
    <w:rsid w:val="00C96085"/>
    <w:rsid w:val="00C96244"/>
    <w:rsid w:val="00C96319"/>
    <w:rsid w:val="00C97EE5"/>
    <w:rsid w:val="00CA020F"/>
    <w:rsid w:val="00CA0B5C"/>
    <w:rsid w:val="00CA0ECF"/>
    <w:rsid w:val="00CA15E2"/>
    <w:rsid w:val="00CA15E9"/>
    <w:rsid w:val="00CA180C"/>
    <w:rsid w:val="00CA210D"/>
    <w:rsid w:val="00CA2464"/>
    <w:rsid w:val="00CA2580"/>
    <w:rsid w:val="00CA28D7"/>
    <w:rsid w:val="00CA2B33"/>
    <w:rsid w:val="00CA2FD2"/>
    <w:rsid w:val="00CA338E"/>
    <w:rsid w:val="00CA3962"/>
    <w:rsid w:val="00CA42FD"/>
    <w:rsid w:val="00CA4400"/>
    <w:rsid w:val="00CA4478"/>
    <w:rsid w:val="00CA4977"/>
    <w:rsid w:val="00CA4A10"/>
    <w:rsid w:val="00CA4D60"/>
    <w:rsid w:val="00CA4FCC"/>
    <w:rsid w:val="00CA506F"/>
    <w:rsid w:val="00CA58BC"/>
    <w:rsid w:val="00CA5A05"/>
    <w:rsid w:val="00CA5B75"/>
    <w:rsid w:val="00CA5CD4"/>
    <w:rsid w:val="00CA6011"/>
    <w:rsid w:val="00CA66F2"/>
    <w:rsid w:val="00CA69E8"/>
    <w:rsid w:val="00CA6C43"/>
    <w:rsid w:val="00CA6FC7"/>
    <w:rsid w:val="00CA6FD2"/>
    <w:rsid w:val="00CA700D"/>
    <w:rsid w:val="00CA7026"/>
    <w:rsid w:val="00CA7AE7"/>
    <w:rsid w:val="00CA7B26"/>
    <w:rsid w:val="00CA7F9C"/>
    <w:rsid w:val="00CB0265"/>
    <w:rsid w:val="00CB0990"/>
    <w:rsid w:val="00CB0A4B"/>
    <w:rsid w:val="00CB0B88"/>
    <w:rsid w:val="00CB1CBE"/>
    <w:rsid w:val="00CB1CD9"/>
    <w:rsid w:val="00CB217A"/>
    <w:rsid w:val="00CB22B2"/>
    <w:rsid w:val="00CB22B3"/>
    <w:rsid w:val="00CB303D"/>
    <w:rsid w:val="00CB3121"/>
    <w:rsid w:val="00CB3230"/>
    <w:rsid w:val="00CB366D"/>
    <w:rsid w:val="00CB3850"/>
    <w:rsid w:val="00CB3CC2"/>
    <w:rsid w:val="00CB4298"/>
    <w:rsid w:val="00CB4822"/>
    <w:rsid w:val="00CB4ADE"/>
    <w:rsid w:val="00CB4BD8"/>
    <w:rsid w:val="00CB5333"/>
    <w:rsid w:val="00CB53EA"/>
    <w:rsid w:val="00CB5463"/>
    <w:rsid w:val="00CB5697"/>
    <w:rsid w:val="00CB5B5F"/>
    <w:rsid w:val="00CB64F4"/>
    <w:rsid w:val="00CB65C6"/>
    <w:rsid w:val="00CB6997"/>
    <w:rsid w:val="00CB6D91"/>
    <w:rsid w:val="00CB6FE8"/>
    <w:rsid w:val="00CB705E"/>
    <w:rsid w:val="00CB7291"/>
    <w:rsid w:val="00CB772F"/>
    <w:rsid w:val="00CB7DC8"/>
    <w:rsid w:val="00CB7EDF"/>
    <w:rsid w:val="00CC063C"/>
    <w:rsid w:val="00CC0CBC"/>
    <w:rsid w:val="00CC0E5A"/>
    <w:rsid w:val="00CC0E8A"/>
    <w:rsid w:val="00CC0F36"/>
    <w:rsid w:val="00CC1156"/>
    <w:rsid w:val="00CC1895"/>
    <w:rsid w:val="00CC1A55"/>
    <w:rsid w:val="00CC1B90"/>
    <w:rsid w:val="00CC2794"/>
    <w:rsid w:val="00CC29D3"/>
    <w:rsid w:val="00CC340C"/>
    <w:rsid w:val="00CC38FA"/>
    <w:rsid w:val="00CC3EE2"/>
    <w:rsid w:val="00CC3F92"/>
    <w:rsid w:val="00CC4072"/>
    <w:rsid w:val="00CC44E0"/>
    <w:rsid w:val="00CC45E7"/>
    <w:rsid w:val="00CC4A08"/>
    <w:rsid w:val="00CC4A20"/>
    <w:rsid w:val="00CC4AD2"/>
    <w:rsid w:val="00CC4F30"/>
    <w:rsid w:val="00CC51F1"/>
    <w:rsid w:val="00CC5316"/>
    <w:rsid w:val="00CC5458"/>
    <w:rsid w:val="00CC61B8"/>
    <w:rsid w:val="00CC67F3"/>
    <w:rsid w:val="00CC6B52"/>
    <w:rsid w:val="00CC6D06"/>
    <w:rsid w:val="00CC72BB"/>
    <w:rsid w:val="00CC78A1"/>
    <w:rsid w:val="00CC7B3C"/>
    <w:rsid w:val="00CC7DA4"/>
    <w:rsid w:val="00CC7E04"/>
    <w:rsid w:val="00CD029C"/>
    <w:rsid w:val="00CD0C23"/>
    <w:rsid w:val="00CD1773"/>
    <w:rsid w:val="00CD1A56"/>
    <w:rsid w:val="00CD1E52"/>
    <w:rsid w:val="00CD1FD7"/>
    <w:rsid w:val="00CD1FE4"/>
    <w:rsid w:val="00CD2157"/>
    <w:rsid w:val="00CD22FB"/>
    <w:rsid w:val="00CD238E"/>
    <w:rsid w:val="00CD259E"/>
    <w:rsid w:val="00CD2733"/>
    <w:rsid w:val="00CD2E2F"/>
    <w:rsid w:val="00CD2F77"/>
    <w:rsid w:val="00CD3207"/>
    <w:rsid w:val="00CD3B77"/>
    <w:rsid w:val="00CD3BC0"/>
    <w:rsid w:val="00CD3DE9"/>
    <w:rsid w:val="00CD3E20"/>
    <w:rsid w:val="00CD3F0A"/>
    <w:rsid w:val="00CD3F40"/>
    <w:rsid w:val="00CD439A"/>
    <w:rsid w:val="00CD4883"/>
    <w:rsid w:val="00CD4A89"/>
    <w:rsid w:val="00CD4BC3"/>
    <w:rsid w:val="00CD4CBE"/>
    <w:rsid w:val="00CD4F54"/>
    <w:rsid w:val="00CD503C"/>
    <w:rsid w:val="00CD5253"/>
    <w:rsid w:val="00CD5399"/>
    <w:rsid w:val="00CD573A"/>
    <w:rsid w:val="00CD5EF2"/>
    <w:rsid w:val="00CD6090"/>
    <w:rsid w:val="00CD6BCF"/>
    <w:rsid w:val="00CD6D8B"/>
    <w:rsid w:val="00CD6E1E"/>
    <w:rsid w:val="00CD70F1"/>
    <w:rsid w:val="00CD7428"/>
    <w:rsid w:val="00CD7492"/>
    <w:rsid w:val="00CD74D1"/>
    <w:rsid w:val="00CD74FA"/>
    <w:rsid w:val="00CE017B"/>
    <w:rsid w:val="00CE0268"/>
    <w:rsid w:val="00CE03B7"/>
    <w:rsid w:val="00CE03C9"/>
    <w:rsid w:val="00CE0C94"/>
    <w:rsid w:val="00CE0E30"/>
    <w:rsid w:val="00CE154E"/>
    <w:rsid w:val="00CE1569"/>
    <w:rsid w:val="00CE1620"/>
    <w:rsid w:val="00CE169C"/>
    <w:rsid w:val="00CE18F1"/>
    <w:rsid w:val="00CE1CCD"/>
    <w:rsid w:val="00CE1DFD"/>
    <w:rsid w:val="00CE2095"/>
    <w:rsid w:val="00CE22D9"/>
    <w:rsid w:val="00CE2435"/>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60A"/>
    <w:rsid w:val="00CE78E4"/>
    <w:rsid w:val="00CE7A49"/>
    <w:rsid w:val="00CE7A9F"/>
    <w:rsid w:val="00CE7B51"/>
    <w:rsid w:val="00CE7BE0"/>
    <w:rsid w:val="00CE7FFD"/>
    <w:rsid w:val="00CF07DA"/>
    <w:rsid w:val="00CF0BC1"/>
    <w:rsid w:val="00CF0CBB"/>
    <w:rsid w:val="00CF0DCD"/>
    <w:rsid w:val="00CF15C5"/>
    <w:rsid w:val="00CF1B6B"/>
    <w:rsid w:val="00CF2270"/>
    <w:rsid w:val="00CF25CB"/>
    <w:rsid w:val="00CF3296"/>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BD2"/>
    <w:rsid w:val="00D00CB9"/>
    <w:rsid w:val="00D00F4D"/>
    <w:rsid w:val="00D011D8"/>
    <w:rsid w:val="00D013D5"/>
    <w:rsid w:val="00D01E06"/>
    <w:rsid w:val="00D01F0F"/>
    <w:rsid w:val="00D0222D"/>
    <w:rsid w:val="00D025AE"/>
    <w:rsid w:val="00D02994"/>
    <w:rsid w:val="00D029E3"/>
    <w:rsid w:val="00D02A6B"/>
    <w:rsid w:val="00D02BFB"/>
    <w:rsid w:val="00D02D41"/>
    <w:rsid w:val="00D03595"/>
    <w:rsid w:val="00D03937"/>
    <w:rsid w:val="00D03EEA"/>
    <w:rsid w:val="00D0405C"/>
    <w:rsid w:val="00D04083"/>
    <w:rsid w:val="00D04351"/>
    <w:rsid w:val="00D044DA"/>
    <w:rsid w:val="00D04870"/>
    <w:rsid w:val="00D057F8"/>
    <w:rsid w:val="00D05E31"/>
    <w:rsid w:val="00D0627B"/>
    <w:rsid w:val="00D06309"/>
    <w:rsid w:val="00D067A8"/>
    <w:rsid w:val="00D067B5"/>
    <w:rsid w:val="00D069A4"/>
    <w:rsid w:val="00D06C97"/>
    <w:rsid w:val="00D06DC6"/>
    <w:rsid w:val="00D07673"/>
    <w:rsid w:val="00D07844"/>
    <w:rsid w:val="00D07CF8"/>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381D"/>
    <w:rsid w:val="00D13A83"/>
    <w:rsid w:val="00D13EB0"/>
    <w:rsid w:val="00D141C2"/>
    <w:rsid w:val="00D14347"/>
    <w:rsid w:val="00D147A6"/>
    <w:rsid w:val="00D147E5"/>
    <w:rsid w:val="00D1493B"/>
    <w:rsid w:val="00D14966"/>
    <w:rsid w:val="00D14C15"/>
    <w:rsid w:val="00D1513E"/>
    <w:rsid w:val="00D1546A"/>
    <w:rsid w:val="00D157F9"/>
    <w:rsid w:val="00D15C84"/>
    <w:rsid w:val="00D15D29"/>
    <w:rsid w:val="00D161AE"/>
    <w:rsid w:val="00D16262"/>
    <w:rsid w:val="00D1640F"/>
    <w:rsid w:val="00D16913"/>
    <w:rsid w:val="00D17056"/>
    <w:rsid w:val="00D17442"/>
    <w:rsid w:val="00D17926"/>
    <w:rsid w:val="00D17E32"/>
    <w:rsid w:val="00D17F3E"/>
    <w:rsid w:val="00D20355"/>
    <w:rsid w:val="00D20371"/>
    <w:rsid w:val="00D20386"/>
    <w:rsid w:val="00D203C2"/>
    <w:rsid w:val="00D207C3"/>
    <w:rsid w:val="00D20A1B"/>
    <w:rsid w:val="00D20AC8"/>
    <w:rsid w:val="00D20ACC"/>
    <w:rsid w:val="00D20DD0"/>
    <w:rsid w:val="00D20E9C"/>
    <w:rsid w:val="00D21C5A"/>
    <w:rsid w:val="00D225DD"/>
    <w:rsid w:val="00D22BA3"/>
    <w:rsid w:val="00D22D5D"/>
    <w:rsid w:val="00D22E7D"/>
    <w:rsid w:val="00D23727"/>
    <w:rsid w:val="00D23963"/>
    <w:rsid w:val="00D23BE1"/>
    <w:rsid w:val="00D23BEF"/>
    <w:rsid w:val="00D23E2B"/>
    <w:rsid w:val="00D2513C"/>
    <w:rsid w:val="00D25622"/>
    <w:rsid w:val="00D259B1"/>
    <w:rsid w:val="00D25C34"/>
    <w:rsid w:val="00D26418"/>
    <w:rsid w:val="00D26B44"/>
    <w:rsid w:val="00D26F3F"/>
    <w:rsid w:val="00D2721E"/>
    <w:rsid w:val="00D27616"/>
    <w:rsid w:val="00D27B55"/>
    <w:rsid w:val="00D27D74"/>
    <w:rsid w:val="00D27FD3"/>
    <w:rsid w:val="00D30058"/>
    <w:rsid w:val="00D30177"/>
    <w:rsid w:val="00D309EB"/>
    <w:rsid w:val="00D30B47"/>
    <w:rsid w:val="00D30DDE"/>
    <w:rsid w:val="00D3166D"/>
    <w:rsid w:val="00D31891"/>
    <w:rsid w:val="00D31CBA"/>
    <w:rsid w:val="00D31CC1"/>
    <w:rsid w:val="00D31E71"/>
    <w:rsid w:val="00D32211"/>
    <w:rsid w:val="00D32374"/>
    <w:rsid w:val="00D3262C"/>
    <w:rsid w:val="00D326FD"/>
    <w:rsid w:val="00D32A0E"/>
    <w:rsid w:val="00D32C8F"/>
    <w:rsid w:val="00D33213"/>
    <w:rsid w:val="00D332F3"/>
    <w:rsid w:val="00D33351"/>
    <w:rsid w:val="00D339C6"/>
    <w:rsid w:val="00D33BA2"/>
    <w:rsid w:val="00D33EE6"/>
    <w:rsid w:val="00D34204"/>
    <w:rsid w:val="00D3435C"/>
    <w:rsid w:val="00D3454F"/>
    <w:rsid w:val="00D34CFC"/>
    <w:rsid w:val="00D351EA"/>
    <w:rsid w:val="00D35522"/>
    <w:rsid w:val="00D3563D"/>
    <w:rsid w:val="00D35765"/>
    <w:rsid w:val="00D357AB"/>
    <w:rsid w:val="00D35A0D"/>
    <w:rsid w:val="00D35A50"/>
    <w:rsid w:val="00D35A6A"/>
    <w:rsid w:val="00D35B72"/>
    <w:rsid w:val="00D3645C"/>
    <w:rsid w:val="00D36A87"/>
    <w:rsid w:val="00D36A9E"/>
    <w:rsid w:val="00D36C0D"/>
    <w:rsid w:val="00D36FAB"/>
    <w:rsid w:val="00D37297"/>
    <w:rsid w:val="00D372DB"/>
    <w:rsid w:val="00D37321"/>
    <w:rsid w:val="00D37795"/>
    <w:rsid w:val="00D379D2"/>
    <w:rsid w:val="00D37CF6"/>
    <w:rsid w:val="00D37EFB"/>
    <w:rsid w:val="00D40288"/>
    <w:rsid w:val="00D402B2"/>
    <w:rsid w:val="00D40561"/>
    <w:rsid w:val="00D40609"/>
    <w:rsid w:val="00D40DB8"/>
    <w:rsid w:val="00D411AF"/>
    <w:rsid w:val="00D41219"/>
    <w:rsid w:val="00D41381"/>
    <w:rsid w:val="00D413AF"/>
    <w:rsid w:val="00D416F0"/>
    <w:rsid w:val="00D41766"/>
    <w:rsid w:val="00D41950"/>
    <w:rsid w:val="00D41AD9"/>
    <w:rsid w:val="00D41EB7"/>
    <w:rsid w:val="00D41FFF"/>
    <w:rsid w:val="00D42044"/>
    <w:rsid w:val="00D42127"/>
    <w:rsid w:val="00D4214D"/>
    <w:rsid w:val="00D421F5"/>
    <w:rsid w:val="00D422F3"/>
    <w:rsid w:val="00D42405"/>
    <w:rsid w:val="00D4265B"/>
    <w:rsid w:val="00D4278F"/>
    <w:rsid w:val="00D42AE4"/>
    <w:rsid w:val="00D42D58"/>
    <w:rsid w:val="00D42FD1"/>
    <w:rsid w:val="00D43043"/>
    <w:rsid w:val="00D43403"/>
    <w:rsid w:val="00D435FD"/>
    <w:rsid w:val="00D43650"/>
    <w:rsid w:val="00D43914"/>
    <w:rsid w:val="00D43A7A"/>
    <w:rsid w:val="00D44091"/>
    <w:rsid w:val="00D4493A"/>
    <w:rsid w:val="00D45681"/>
    <w:rsid w:val="00D459BA"/>
    <w:rsid w:val="00D45B72"/>
    <w:rsid w:val="00D45E0F"/>
    <w:rsid w:val="00D4606E"/>
    <w:rsid w:val="00D46350"/>
    <w:rsid w:val="00D466F6"/>
    <w:rsid w:val="00D4774E"/>
    <w:rsid w:val="00D477F6"/>
    <w:rsid w:val="00D47A01"/>
    <w:rsid w:val="00D500E9"/>
    <w:rsid w:val="00D503CE"/>
    <w:rsid w:val="00D5051B"/>
    <w:rsid w:val="00D506C6"/>
    <w:rsid w:val="00D50813"/>
    <w:rsid w:val="00D50A6B"/>
    <w:rsid w:val="00D50F91"/>
    <w:rsid w:val="00D51593"/>
    <w:rsid w:val="00D51609"/>
    <w:rsid w:val="00D5165E"/>
    <w:rsid w:val="00D5195D"/>
    <w:rsid w:val="00D51BBE"/>
    <w:rsid w:val="00D51ECE"/>
    <w:rsid w:val="00D5270B"/>
    <w:rsid w:val="00D5287E"/>
    <w:rsid w:val="00D52A06"/>
    <w:rsid w:val="00D52B2C"/>
    <w:rsid w:val="00D52E39"/>
    <w:rsid w:val="00D52ECA"/>
    <w:rsid w:val="00D52F45"/>
    <w:rsid w:val="00D53C2F"/>
    <w:rsid w:val="00D53CF3"/>
    <w:rsid w:val="00D53ECF"/>
    <w:rsid w:val="00D543F6"/>
    <w:rsid w:val="00D545FA"/>
    <w:rsid w:val="00D5489E"/>
    <w:rsid w:val="00D54900"/>
    <w:rsid w:val="00D54B06"/>
    <w:rsid w:val="00D54D87"/>
    <w:rsid w:val="00D5565A"/>
    <w:rsid w:val="00D56077"/>
    <w:rsid w:val="00D56125"/>
    <w:rsid w:val="00D56807"/>
    <w:rsid w:val="00D56876"/>
    <w:rsid w:val="00D56F27"/>
    <w:rsid w:val="00D571F7"/>
    <w:rsid w:val="00D571FF"/>
    <w:rsid w:val="00D57B48"/>
    <w:rsid w:val="00D57B83"/>
    <w:rsid w:val="00D57CE7"/>
    <w:rsid w:val="00D57F19"/>
    <w:rsid w:val="00D60197"/>
    <w:rsid w:val="00D601A8"/>
    <w:rsid w:val="00D602A8"/>
    <w:rsid w:val="00D6061D"/>
    <w:rsid w:val="00D60937"/>
    <w:rsid w:val="00D60F48"/>
    <w:rsid w:val="00D61541"/>
    <w:rsid w:val="00D6166E"/>
    <w:rsid w:val="00D61782"/>
    <w:rsid w:val="00D62E71"/>
    <w:rsid w:val="00D63477"/>
    <w:rsid w:val="00D63E6A"/>
    <w:rsid w:val="00D64005"/>
    <w:rsid w:val="00D6430D"/>
    <w:rsid w:val="00D6432E"/>
    <w:rsid w:val="00D64447"/>
    <w:rsid w:val="00D649E2"/>
    <w:rsid w:val="00D650A1"/>
    <w:rsid w:val="00D6575F"/>
    <w:rsid w:val="00D65AE4"/>
    <w:rsid w:val="00D65D2F"/>
    <w:rsid w:val="00D66188"/>
    <w:rsid w:val="00D661C9"/>
    <w:rsid w:val="00D66D44"/>
    <w:rsid w:val="00D6704F"/>
    <w:rsid w:val="00D67465"/>
    <w:rsid w:val="00D676FF"/>
    <w:rsid w:val="00D678F6"/>
    <w:rsid w:val="00D67BA9"/>
    <w:rsid w:val="00D70224"/>
    <w:rsid w:val="00D70403"/>
    <w:rsid w:val="00D705C7"/>
    <w:rsid w:val="00D70802"/>
    <w:rsid w:val="00D70951"/>
    <w:rsid w:val="00D70965"/>
    <w:rsid w:val="00D70A33"/>
    <w:rsid w:val="00D70E99"/>
    <w:rsid w:val="00D7116B"/>
    <w:rsid w:val="00D71183"/>
    <w:rsid w:val="00D71393"/>
    <w:rsid w:val="00D7146A"/>
    <w:rsid w:val="00D71474"/>
    <w:rsid w:val="00D71B0F"/>
    <w:rsid w:val="00D71C3D"/>
    <w:rsid w:val="00D71E77"/>
    <w:rsid w:val="00D7203B"/>
    <w:rsid w:val="00D72444"/>
    <w:rsid w:val="00D729CB"/>
    <w:rsid w:val="00D72A68"/>
    <w:rsid w:val="00D731F6"/>
    <w:rsid w:val="00D738C1"/>
    <w:rsid w:val="00D73D8E"/>
    <w:rsid w:val="00D73DCC"/>
    <w:rsid w:val="00D740CA"/>
    <w:rsid w:val="00D741CE"/>
    <w:rsid w:val="00D74687"/>
    <w:rsid w:val="00D74873"/>
    <w:rsid w:val="00D7494F"/>
    <w:rsid w:val="00D74952"/>
    <w:rsid w:val="00D74978"/>
    <w:rsid w:val="00D74BC2"/>
    <w:rsid w:val="00D74D71"/>
    <w:rsid w:val="00D74E9D"/>
    <w:rsid w:val="00D74EC1"/>
    <w:rsid w:val="00D7511A"/>
    <w:rsid w:val="00D754CF"/>
    <w:rsid w:val="00D75867"/>
    <w:rsid w:val="00D75C98"/>
    <w:rsid w:val="00D7629A"/>
    <w:rsid w:val="00D76455"/>
    <w:rsid w:val="00D76931"/>
    <w:rsid w:val="00D76AB1"/>
    <w:rsid w:val="00D76F49"/>
    <w:rsid w:val="00D771D9"/>
    <w:rsid w:val="00D77505"/>
    <w:rsid w:val="00D775BF"/>
    <w:rsid w:val="00D77844"/>
    <w:rsid w:val="00D80702"/>
    <w:rsid w:val="00D80784"/>
    <w:rsid w:val="00D80FCF"/>
    <w:rsid w:val="00D815EA"/>
    <w:rsid w:val="00D81A80"/>
    <w:rsid w:val="00D82348"/>
    <w:rsid w:val="00D8270B"/>
    <w:rsid w:val="00D82B2D"/>
    <w:rsid w:val="00D82E38"/>
    <w:rsid w:val="00D83372"/>
    <w:rsid w:val="00D83ABA"/>
    <w:rsid w:val="00D83BFF"/>
    <w:rsid w:val="00D83F9D"/>
    <w:rsid w:val="00D8458A"/>
    <w:rsid w:val="00D846A4"/>
    <w:rsid w:val="00D846F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048"/>
    <w:rsid w:val="00D901DB"/>
    <w:rsid w:val="00D902D9"/>
    <w:rsid w:val="00D90B09"/>
    <w:rsid w:val="00D90D88"/>
    <w:rsid w:val="00D91037"/>
    <w:rsid w:val="00D9174E"/>
    <w:rsid w:val="00D919FA"/>
    <w:rsid w:val="00D91AAC"/>
    <w:rsid w:val="00D91D14"/>
    <w:rsid w:val="00D92337"/>
    <w:rsid w:val="00D92479"/>
    <w:rsid w:val="00D9297F"/>
    <w:rsid w:val="00D92B96"/>
    <w:rsid w:val="00D92D4A"/>
    <w:rsid w:val="00D92EDA"/>
    <w:rsid w:val="00D937BC"/>
    <w:rsid w:val="00D93AC5"/>
    <w:rsid w:val="00D94658"/>
    <w:rsid w:val="00D94CC5"/>
    <w:rsid w:val="00D94E9E"/>
    <w:rsid w:val="00D94F8B"/>
    <w:rsid w:val="00D951C7"/>
    <w:rsid w:val="00D9538E"/>
    <w:rsid w:val="00D95481"/>
    <w:rsid w:val="00D954F5"/>
    <w:rsid w:val="00D95560"/>
    <w:rsid w:val="00D958FA"/>
    <w:rsid w:val="00D95A41"/>
    <w:rsid w:val="00D95AF3"/>
    <w:rsid w:val="00D95B7A"/>
    <w:rsid w:val="00D95B9A"/>
    <w:rsid w:val="00D96186"/>
    <w:rsid w:val="00D961D2"/>
    <w:rsid w:val="00D970B3"/>
    <w:rsid w:val="00D975A4"/>
    <w:rsid w:val="00DA0238"/>
    <w:rsid w:val="00DA093D"/>
    <w:rsid w:val="00DA0A28"/>
    <w:rsid w:val="00DA0B31"/>
    <w:rsid w:val="00DA0B91"/>
    <w:rsid w:val="00DA17B5"/>
    <w:rsid w:val="00DA1AC8"/>
    <w:rsid w:val="00DA1FC8"/>
    <w:rsid w:val="00DA254F"/>
    <w:rsid w:val="00DA2B06"/>
    <w:rsid w:val="00DA2C63"/>
    <w:rsid w:val="00DA32DA"/>
    <w:rsid w:val="00DA34D2"/>
    <w:rsid w:val="00DA3FE9"/>
    <w:rsid w:val="00DA4444"/>
    <w:rsid w:val="00DA5400"/>
    <w:rsid w:val="00DA5755"/>
    <w:rsid w:val="00DA60B5"/>
    <w:rsid w:val="00DA6671"/>
    <w:rsid w:val="00DA6980"/>
    <w:rsid w:val="00DA69A1"/>
    <w:rsid w:val="00DA69CE"/>
    <w:rsid w:val="00DA6CD7"/>
    <w:rsid w:val="00DA6D38"/>
    <w:rsid w:val="00DA7973"/>
    <w:rsid w:val="00DA7E12"/>
    <w:rsid w:val="00DB0256"/>
    <w:rsid w:val="00DB03BE"/>
    <w:rsid w:val="00DB0528"/>
    <w:rsid w:val="00DB0F60"/>
    <w:rsid w:val="00DB12A6"/>
    <w:rsid w:val="00DB1322"/>
    <w:rsid w:val="00DB146A"/>
    <w:rsid w:val="00DB151D"/>
    <w:rsid w:val="00DB15BA"/>
    <w:rsid w:val="00DB176B"/>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935"/>
    <w:rsid w:val="00DC0A5B"/>
    <w:rsid w:val="00DC0D4A"/>
    <w:rsid w:val="00DC0DE2"/>
    <w:rsid w:val="00DC0F4E"/>
    <w:rsid w:val="00DC125F"/>
    <w:rsid w:val="00DC1DB4"/>
    <w:rsid w:val="00DC22AA"/>
    <w:rsid w:val="00DC266A"/>
    <w:rsid w:val="00DC2678"/>
    <w:rsid w:val="00DC34B6"/>
    <w:rsid w:val="00DC368F"/>
    <w:rsid w:val="00DC3791"/>
    <w:rsid w:val="00DC3D66"/>
    <w:rsid w:val="00DC3F92"/>
    <w:rsid w:val="00DC43E5"/>
    <w:rsid w:val="00DC451F"/>
    <w:rsid w:val="00DC46C4"/>
    <w:rsid w:val="00DC4806"/>
    <w:rsid w:val="00DC4B53"/>
    <w:rsid w:val="00DC4BCD"/>
    <w:rsid w:val="00DC4EFE"/>
    <w:rsid w:val="00DC4F43"/>
    <w:rsid w:val="00DC589B"/>
    <w:rsid w:val="00DC5C8B"/>
    <w:rsid w:val="00DC5E1E"/>
    <w:rsid w:val="00DC5E22"/>
    <w:rsid w:val="00DC5EC9"/>
    <w:rsid w:val="00DC5FFA"/>
    <w:rsid w:val="00DC62C8"/>
    <w:rsid w:val="00DC6384"/>
    <w:rsid w:val="00DC681C"/>
    <w:rsid w:val="00DC6915"/>
    <w:rsid w:val="00DC6A6A"/>
    <w:rsid w:val="00DC6A84"/>
    <w:rsid w:val="00DC6E74"/>
    <w:rsid w:val="00DC718F"/>
    <w:rsid w:val="00DC7352"/>
    <w:rsid w:val="00DC75DB"/>
    <w:rsid w:val="00DC7A13"/>
    <w:rsid w:val="00DC7CC4"/>
    <w:rsid w:val="00DC7CED"/>
    <w:rsid w:val="00DC7E24"/>
    <w:rsid w:val="00DD0157"/>
    <w:rsid w:val="00DD0461"/>
    <w:rsid w:val="00DD05F9"/>
    <w:rsid w:val="00DD0A0B"/>
    <w:rsid w:val="00DD0F2E"/>
    <w:rsid w:val="00DD0F45"/>
    <w:rsid w:val="00DD1174"/>
    <w:rsid w:val="00DD15DF"/>
    <w:rsid w:val="00DD1741"/>
    <w:rsid w:val="00DD1ADA"/>
    <w:rsid w:val="00DD1E55"/>
    <w:rsid w:val="00DD1E79"/>
    <w:rsid w:val="00DD1EA1"/>
    <w:rsid w:val="00DD24B1"/>
    <w:rsid w:val="00DD2705"/>
    <w:rsid w:val="00DD27AF"/>
    <w:rsid w:val="00DD2A24"/>
    <w:rsid w:val="00DD2FA7"/>
    <w:rsid w:val="00DD307D"/>
    <w:rsid w:val="00DD356C"/>
    <w:rsid w:val="00DD3BE5"/>
    <w:rsid w:val="00DD4160"/>
    <w:rsid w:val="00DD4FAE"/>
    <w:rsid w:val="00DD5CBE"/>
    <w:rsid w:val="00DD6517"/>
    <w:rsid w:val="00DD6E41"/>
    <w:rsid w:val="00DD6EA6"/>
    <w:rsid w:val="00DD705D"/>
    <w:rsid w:val="00DD7359"/>
    <w:rsid w:val="00DD7D24"/>
    <w:rsid w:val="00DD7DBA"/>
    <w:rsid w:val="00DE010A"/>
    <w:rsid w:val="00DE03D2"/>
    <w:rsid w:val="00DE04BF"/>
    <w:rsid w:val="00DE0928"/>
    <w:rsid w:val="00DE0E32"/>
    <w:rsid w:val="00DE14BF"/>
    <w:rsid w:val="00DE1B9E"/>
    <w:rsid w:val="00DE24F1"/>
    <w:rsid w:val="00DE2855"/>
    <w:rsid w:val="00DE324C"/>
    <w:rsid w:val="00DE335B"/>
    <w:rsid w:val="00DE34C8"/>
    <w:rsid w:val="00DE3919"/>
    <w:rsid w:val="00DE4544"/>
    <w:rsid w:val="00DE4BF4"/>
    <w:rsid w:val="00DE4C23"/>
    <w:rsid w:val="00DE54C9"/>
    <w:rsid w:val="00DE5684"/>
    <w:rsid w:val="00DE59A3"/>
    <w:rsid w:val="00DE59D7"/>
    <w:rsid w:val="00DE5A18"/>
    <w:rsid w:val="00DE6077"/>
    <w:rsid w:val="00DE6813"/>
    <w:rsid w:val="00DE6916"/>
    <w:rsid w:val="00DE6C4D"/>
    <w:rsid w:val="00DE6C6C"/>
    <w:rsid w:val="00DE6D2C"/>
    <w:rsid w:val="00DE6F9F"/>
    <w:rsid w:val="00DE7064"/>
    <w:rsid w:val="00DE70C4"/>
    <w:rsid w:val="00DE7163"/>
    <w:rsid w:val="00DE7321"/>
    <w:rsid w:val="00DE7874"/>
    <w:rsid w:val="00DE78A7"/>
    <w:rsid w:val="00DE7936"/>
    <w:rsid w:val="00DE7BA1"/>
    <w:rsid w:val="00DF0363"/>
    <w:rsid w:val="00DF076C"/>
    <w:rsid w:val="00DF0A8B"/>
    <w:rsid w:val="00DF12F7"/>
    <w:rsid w:val="00DF1532"/>
    <w:rsid w:val="00DF1AC1"/>
    <w:rsid w:val="00DF1AE2"/>
    <w:rsid w:val="00DF1ECC"/>
    <w:rsid w:val="00DF2331"/>
    <w:rsid w:val="00DF2997"/>
    <w:rsid w:val="00DF2F50"/>
    <w:rsid w:val="00DF3346"/>
    <w:rsid w:val="00DF3CD1"/>
    <w:rsid w:val="00DF4896"/>
    <w:rsid w:val="00DF4CD2"/>
    <w:rsid w:val="00DF521D"/>
    <w:rsid w:val="00DF5698"/>
    <w:rsid w:val="00DF582F"/>
    <w:rsid w:val="00DF5AF7"/>
    <w:rsid w:val="00DF5C32"/>
    <w:rsid w:val="00DF5C6F"/>
    <w:rsid w:val="00DF5D52"/>
    <w:rsid w:val="00DF6A65"/>
    <w:rsid w:val="00DF6DDC"/>
    <w:rsid w:val="00DF6F24"/>
    <w:rsid w:val="00DF72F9"/>
    <w:rsid w:val="00DF783E"/>
    <w:rsid w:val="00DF7C15"/>
    <w:rsid w:val="00DF7C37"/>
    <w:rsid w:val="00E005E3"/>
    <w:rsid w:val="00E007E3"/>
    <w:rsid w:val="00E00B4F"/>
    <w:rsid w:val="00E00D04"/>
    <w:rsid w:val="00E00DD0"/>
    <w:rsid w:val="00E011F9"/>
    <w:rsid w:val="00E015B5"/>
    <w:rsid w:val="00E015CC"/>
    <w:rsid w:val="00E01816"/>
    <w:rsid w:val="00E01C56"/>
    <w:rsid w:val="00E01FFD"/>
    <w:rsid w:val="00E02078"/>
    <w:rsid w:val="00E026CE"/>
    <w:rsid w:val="00E028DA"/>
    <w:rsid w:val="00E02978"/>
    <w:rsid w:val="00E02A94"/>
    <w:rsid w:val="00E02C4C"/>
    <w:rsid w:val="00E02DB2"/>
    <w:rsid w:val="00E03221"/>
    <w:rsid w:val="00E03890"/>
    <w:rsid w:val="00E03C18"/>
    <w:rsid w:val="00E03EA2"/>
    <w:rsid w:val="00E03F16"/>
    <w:rsid w:val="00E0433D"/>
    <w:rsid w:val="00E04527"/>
    <w:rsid w:val="00E04B21"/>
    <w:rsid w:val="00E04C2A"/>
    <w:rsid w:val="00E04E7B"/>
    <w:rsid w:val="00E04F78"/>
    <w:rsid w:val="00E050F0"/>
    <w:rsid w:val="00E056EA"/>
    <w:rsid w:val="00E05E3C"/>
    <w:rsid w:val="00E05E8E"/>
    <w:rsid w:val="00E061CF"/>
    <w:rsid w:val="00E06B0F"/>
    <w:rsid w:val="00E06CD6"/>
    <w:rsid w:val="00E0795E"/>
    <w:rsid w:val="00E07C5B"/>
    <w:rsid w:val="00E07CBF"/>
    <w:rsid w:val="00E07CCD"/>
    <w:rsid w:val="00E10709"/>
    <w:rsid w:val="00E107BF"/>
    <w:rsid w:val="00E10B25"/>
    <w:rsid w:val="00E10BC4"/>
    <w:rsid w:val="00E10CB5"/>
    <w:rsid w:val="00E10CF7"/>
    <w:rsid w:val="00E10F99"/>
    <w:rsid w:val="00E111D2"/>
    <w:rsid w:val="00E11301"/>
    <w:rsid w:val="00E11444"/>
    <w:rsid w:val="00E117D3"/>
    <w:rsid w:val="00E11972"/>
    <w:rsid w:val="00E11F8F"/>
    <w:rsid w:val="00E12070"/>
    <w:rsid w:val="00E124DA"/>
    <w:rsid w:val="00E12593"/>
    <w:rsid w:val="00E12952"/>
    <w:rsid w:val="00E12968"/>
    <w:rsid w:val="00E129E4"/>
    <w:rsid w:val="00E12D54"/>
    <w:rsid w:val="00E12EA4"/>
    <w:rsid w:val="00E12F06"/>
    <w:rsid w:val="00E13625"/>
    <w:rsid w:val="00E140A6"/>
    <w:rsid w:val="00E1415D"/>
    <w:rsid w:val="00E1441E"/>
    <w:rsid w:val="00E153A2"/>
    <w:rsid w:val="00E15434"/>
    <w:rsid w:val="00E15666"/>
    <w:rsid w:val="00E158D0"/>
    <w:rsid w:val="00E15EA0"/>
    <w:rsid w:val="00E16420"/>
    <w:rsid w:val="00E171C5"/>
    <w:rsid w:val="00E1762C"/>
    <w:rsid w:val="00E17D2D"/>
    <w:rsid w:val="00E202D3"/>
    <w:rsid w:val="00E203FC"/>
    <w:rsid w:val="00E20B40"/>
    <w:rsid w:val="00E20E1E"/>
    <w:rsid w:val="00E213BD"/>
    <w:rsid w:val="00E218AD"/>
    <w:rsid w:val="00E21A8D"/>
    <w:rsid w:val="00E21EBE"/>
    <w:rsid w:val="00E21EDE"/>
    <w:rsid w:val="00E22489"/>
    <w:rsid w:val="00E229AE"/>
    <w:rsid w:val="00E22E92"/>
    <w:rsid w:val="00E23093"/>
    <w:rsid w:val="00E238C5"/>
    <w:rsid w:val="00E23A2C"/>
    <w:rsid w:val="00E23A63"/>
    <w:rsid w:val="00E23B75"/>
    <w:rsid w:val="00E23C8D"/>
    <w:rsid w:val="00E243B1"/>
    <w:rsid w:val="00E2453E"/>
    <w:rsid w:val="00E24B85"/>
    <w:rsid w:val="00E250DF"/>
    <w:rsid w:val="00E2595F"/>
    <w:rsid w:val="00E25F7A"/>
    <w:rsid w:val="00E26711"/>
    <w:rsid w:val="00E2676D"/>
    <w:rsid w:val="00E26E11"/>
    <w:rsid w:val="00E26E43"/>
    <w:rsid w:val="00E26E9E"/>
    <w:rsid w:val="00E27142"/>
    <w:rsid w:val="00E2769F"/>
    <w:rsid w:val="00E278E4"/>
    <w:rsid w:val="00E300F1"/>
    <w:rsid w:val="00E30354"/>
    <w:rsid w:val="00E305BB"/>
    <w:rsid w:val="00E305BC"/>
    <w:rsid w:val="00E30BC9"/>
    <w:rsid w:val="00E31043"/>
    <w:rsid w:val="00E317FB"/>
    <w:rsid w:val="00E31B02"/>
    <w:rsid w:val="00E31CF0"/>
    <w:rsid w:val="00E31E16"/>
    <w:rsid w:val="00E32077"/>
    <w:rsid w:val="00E323E9"/>
    <w:rsid w:val="00E326B6"/>
    <w:rsid w:val="00E327B9"/>
    <w:rsid w:val="00E3290D"/>
    <w:rsid w:val="00E32BEF"/>
    <w:rsid w:val="00E32EF7"/>
    <w:rsid w:val="00E32FB6"/>
    <w:rsid w:val="00E33032"/>
    <w:rsid w:val="00E33580"/>
    <w:rsid w:val="00E3386E"/>
    <w:rsid w:val="00E33D6F"/>
    <w:rsid w:val="00E33EC8"/>
    <w:rsid w:val="00E33F24"/>
    <w:rsid w:val="00E34018"/>
    <w:rsid w:val="00E34333"/>
    <w:rsid w:val="00E34349"/>
    <w:rsid w:val="00E34C15"/>
    <w:rsid w:val="00E34C93"/>
    <w:rsid w:val="00E35B0D"/>
    <w:rsid w:val="00E35E8C"/>
    <w:rsid w:val="00E35EA9"/>
    <w:rsid w:val="00E367BA"/>
    <w:rsid w:val="00E36FD3"/>
    <w:rsid w:val="00E374A0"/>
    <w:rsid w:val="00E3788C"/>
    <w:rsid w:val="00E37E46"/>
    <w:rsid w:val="00E4027F"/>
    <w:rsid w:val="00E4047F"/>
    <w:rsid w:val="00E40511"/>
    <w:rsid w:val="00E40EB1"/>
    <w:rsid w:val="00E410C9"/>
    <w:rsid w:val="00E4116A"/>
    <w:rsid w:val="00E41674"/>
    <w:rsid w:val="00E416BB"/>
    <w:rsid w:val="00E4171C"/>
    <w:rsid w:val="00E41794"/>
    <w:rsid w:val="00E41C8C"/>
    <w:rsid w:val="00E42095"/>
    <w:rsid w:val="00E421E2"/>
    <w:rsid w:val="00E4228D"/>
    <w:rsid w:val="00E42E5D"/>
    <w:rsid w:val="00E42F85"/>
    <w:rsid w:val="00E43008"/>
    <w:rsid w:val="00E4311E"/>
    <w:rsid w:val="00E431A1"/>
    <w:rsid w:val="00E43621"/>
    <w:rsid w:val="00E437D2"/>
    <w:rsid w:val="00E43BF9"/>
    <w:rsid w:val="00E446B1"/>
    <w:rsid w:val="00E44BBA"/>
    <w:rsid w:val="00E45074"/>
    <w:rsid w:val="00E455F8"/>
    <w:rsid w:val="00E456CF"/>
    <w:rsid w:val="00E45900"/>
    <w:rsid w:val="00E45F54"/>
    <w:rsid w:val="00E462D9"/>
    <w:rsid w:val="00E467FC"/>
    <w:rsid w:val="00E46BC4"/>
    <w:rsid w:val="00E478B4"/>
    <w:rsid w:val="00E47929"/>
    <w:rsid w:val="00E47A1B"/>
    <w:rsid w:val="00E47BC6"/>
    <w:rsid w:val="00E47FFA"/>
    <w:rsid w:val="00E50221"/>
    <w:rsid w:val="00E50D86"/>
    <w:rsid w:val="00E50DF7"/>
    <w:rsid w:val="00E50E7A"/>
    <w:rsid w:val="00E5135A"/>
    <w:rsid w:val="00E5138A"/>
    <w:rsid w:val="00E51930"/>
    <w:rsid w:val="00E51AC9"/>
    <w:rsid w:val="00E5217A"/>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FC"/>
    <w:rsid w:val="00E54409"/>
    <w:rsid w:val="00E54417"/>
    <w:rsid w:val="00E54543"/>
    <w:rsid w:val="00E545A9"/>
    <w:rsid w:val="00E5491C"/>
    <w:rsid w:val="00E54EDF"/>
    <w:rsid w:val="00E5513A"/>
    <w:rsid w:val="00E5538A"/>
    <w:rsid w:val="00E55726"/>
    <w:rsid w:val="00E55751"/>
    <w:rsid w:val="00E56106"/>
    <w:rsid w:val="00E56430"/>
    <w:rsid w:val="00E5688B"/>
    <w:rsid w:val="00E569A8"/>
    <w:rsid w:val="00E56E68"/>
    <w:rsid w:val="00E57167"/>
    <w:rsid w:val="00E57703"/>
    <w:rsid w:val="00E6001F"/>
    <w:rsid w:val="00E606AE"/>
    <w:rsid w:val="00E6070B"/>
    <w:rsid w:val="00E60BDC"/>
    <w:rsid w:val="00E61B6B"/>
    <w:rsid w:val="00E61C22"/>
    <w:rsid w:val="00E620F0"/>
    <w:rsid w:val="00E62501"/>
    <w:rsid w:val="00E627CA"/>
    <w:rsid w:val="00E627D6"/>
    <w:rsid w:val="00E62A47"/>
    <w:rsid w:val="00E63070"/>
    <w:rsid w:val="00E63227"/>
    <w:rsid w:val="00E633BE"/>
    <w:rsid w:val="00E633CC"/>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70704"/>
    <w:rsid w:val="00E7086F"/>
    <w:rsid w:val="00E7093C"/>
    <w:rsid w:val="00E70E68"/>
    <w:rsid w:val="00E711BD"/>
    <w:rsid w:val="00E714FC"/>
    <w:rsid w:val="00E71CB2"/>
    <w:rsid w:val="00E7234E"/>
    <w:rsid w:val="00E72506"/>
    <w:rsid w:val="00E72D96"/>
    <w:rsid w:val="00E73185"/>
    <w:rsid w:val="00E731D6"/>
    <w:rsid w:val="00E735C5"/>
    <w:rsid w:val="00E73690"/>
    <w:rsid w:val="00E7398E"/>
    <w:rsid w:val="00E73AAD"/>
    <w:rsid w:val="00E73B09"/>
    <w:rsid w:val="00E73FD3"/>
    <w:rsid w:val="00E741F7"/>
    <w:rsid w:val="00E74696"/>
    <w:rsid w:val="00E74CD3"/>
    <w:rsid w:val="00E75088"/>
    <w:rsid w:val="00E751EF"/>
    <w:rsid w:val="00E7538C"/>
    <w:rsid w:val="00E75583"/>
    <w:rsid w:val="00E75BD5"/>
    <w:rsid w:val="00E75D95"/>
    <w:rsid w:val="00E75E0E"/>
    <w:rsid w:val="00E76390"/>
    <w:rsid w:val="00E76EAE"/>
    <w:rsid w:val="00E776C1"/>
    <w:rsid w:val="00E776E6"/>
    <w:rsid w:val="00E7780A"/>
    <w:rsid w:val="00E77D86"/>
    <w:rsid w:val="00E80695"/>
    <w:rsid w:val="00E806EB"/>
    <w:rsid w:val="00E80ABC"/>
    <w:rsid w:val="00E80C24"/>
    <w:rsid w:val="00E8124A"/>
    <w:rsid w:val="00E812A9"/>
    <w:rsid w:val="00E81575"/>
    <w:rsid w:val="00E81C0C"/>
    <w:rsid w:val="00E81C83"/>
    <w:rsid w:val="00E81D8D"/>
    <w:rsid w:val="00E81E70"/>
    <w:rsid w:val="00E82007"/>
    <w:rsid w:val="00E82A57"/>
    <w:rsid w:val="00E82B94"/>
    <w:rsid w:val="00E83558"/>
    <w:rsid w:val="00E8361C"/>
    <w:rsid w:val="00E836C9"/>
    <w:rsid w:val="00E837A4"/>
    <w:rsid w:val="00E83B70"/>
    <w:rsid w:val="00E840D2"/>
    <w:rsid w:val="00E84504"/>
    <w:rsid w:val="00E847E7"/>
    <w:rsid w:val="00E84958"/>
    <w:rsid w:val="00E84D9B"/>
    <w:rsid w:val="00E84EA6"/>
    <w:rsid w:val="00E851A6"/>
    <w:rsid w:val="00E851F2"/>
    <w:rsid w:val="00E854B7"/>
    <w:rsid w:val="00E8565F"/>
    <w:rsid w:val="00E856FF"/>
    <w:rsid w:val="00E85B22"/>
    <w:rsid w:val="00E86066"/>
    <w:rsid w:val="00E861F7"/>
    <w:rsid w:val="00E86917"/>
    <w:rsid w:val="00E86DAB"/>
    <w:rsid w:val="00E86DCD"/>
    <w:rsid w:val="00E86DFC"/>
    <w:rsid w:val="00E8715B"/>
    <w:rsid w:val="00E873E4"/>
    <w:rsid w:val="00E8759E"/>
    <w:rsid w:val="00E87A9F"/>
    <w:rsid w:val="00E87AEC"/>
    <w:rsid w:val="00E87EF7"/>
    <w:rsid w:val="00E87EFB"/>
    <w:rsid w:val="00E90570"/>
    <w:rsid w:val="00E905FF"/>
    <w:rsid w:val="00E9078B"/>
    <w:rsid w:val="00E90AAF"/>
    <w:rsid w:val="00E90D8C"/>
    <w:rsid w:val="00E90E4F"/>
    <w:rsid w:val="00E91296"/>
    <w:rsid w:val="00E918C1"/>
    <w:rsid w:val="00E91D12"/>
    <w:rsid w:val="00E91FC9"/>
    <w:rsid w:val="00E922A6"/>
    <w:rsid w:val="00E92383"/>
    <w:rsid w:val="00E926A3"/>
    <w:rsid w:val="00E92737"/>
    <w:rsid w:val="00E9281B"/>
    <w:rsid w:val="00E92CBB"/>
    <w:rsid w:val="00E92CF4"/>
    <w:rsid w:val="00E92DF4"/>
    <w:rsid w:val="00E9306E"/>
    <w:rsid w:val="00E931F1"/>
    <w:rsid w:val="00E933D3"/>
    <w:rsid w:val="00E938BE"/>
    <w:rsid w:val="00E93964"/>
    <w:rsid w:val="00E93CB4"/>
    <w:rsid w:val="00E93E61"/>
    <w:rsid w:val="00E940AD"/>
    <w:rsid w:val="00E944D0"/>
    <w:rsid w:val="00E950E3"/>
    <w:rsid w:val="00E95287"/>
    <w:rsid w:val="00E95517"/>
    <w:rsid w:val="00E95694"/>
    <w:rsid w:val="00E95B6A"/>
    <w:rsid w:val="00E9724E"/>
    <w:rsid w:val="00E972F3"/>
    <w:rsid w:val="00E97727"/>
    <w:rsid w:val="00E9783E"/>
    <w:rsid w:val="00E979B4"/>
    <w:rsid w:val="00E979B8"/>
    <w:rsid w:val="00E97AE4"/>
    <w:rsid w:val="00E97C52"/>
    <w:rsid w:val="00EA01E3"/>
    <w:rsid w:val="00EA079D"/>
    <w:rsid w:val="00EA0AF0"/>
    <w:rsid w:val="00EA0BBC"/>
    <w:rsid w:val="00EA0C95"/>
    <w:rsid w:val="00EA0EA4"/>
    <w:rsid w:val="00EA0F53"/>
    <w:rsid w:val="00EA111F"/>
    <w:rsid w:val="00EA12B4"/>
    <w:rsid w:val="00EA177D"/>
    <w:rsid w:val="00EA1CC3"/>
    <w:rsid w:val="00EA1D5A"/>
    <w:rsid w:val="00EA22F8"/>
    <w:rsid w:val="00EA2311"/>
    <w:rsid w:val="00EA2763"/>
    <w:rsid w:val="00EA29A6"/>
    <w:rsid w:val="00EA2D5F"/>
    <w:rsid w:val="00EA2D71"/>
    <w:rsid w:val="00EA3215"/>
    <w:rsid w:val="00EA35E8"/>
    <w:rsid w:val="00EA3BDA"/>
    <w:rsid w:val="00EA4406"/>
    <w:rsid w:val="00EA4536"/>
    <w:rsid w:val="00EA45E8"/>
    <w:rsid w:val="00EA4810"/>
    <w:rsid w:val="00EA4ACB"/>
    <w:rsid w:val="00EA5032"/>
    <w:rsid w:val="00EA5332"/>
    <w:rsid w:val="00EA567E"/>
    <w:rsid w:val="00EA57A8"/>
    <w:rsid w:val="00EA596B"/>
    <w:rsid w:val="00EA5994"/>
    <w:rsid w:val="00EA59CA"/>
    <w:rsid w:val="00EA6363"/>
    <w:rsid w:val="00EA6588"/>
    <w:rsid w:val="00EA65DB"/>
    <w:rsid w:val="00EA6795"/>
    <w:rsid w:val="00EA6814"/>
    <w:rsid w:val="00EA6994"/>
    <w:rsid w:val="00EA71CC"/>
    <w:rsid w:val="00EA78F5"/>
    <w:rsid w:val="00EA7EA0"/>
    <w:rsid w:val="00EB045B"/>
    <w:rsid w:val="00EB04CD"/>
    <w:rsid w:val="00EB0AA6"/>
    <w:rsid w:val="00EB0DCE"/>
    <w:rsid w:val="00EB120C"/>
    <w:rsid w:val="00EB17BF"/>
    <w:rsid w:val="00EB1A18"/>
    <w:rsid w:val="00EB1B40"/>
    <w:rsid w:val="00EB1C98"/>
    <w:rsid w:val="00EB23A4"/>
    <w:rsid w:val="00EB2469"/>
    <w:rsid w:val="00EB2584"/>
    <w:rsid w:val="00EB25ED"/>
    <w:rsid w:val="00EB27C1"/>
    <w:rsid w:val="00EB309B"/>
    <w:rsid w:val="00EB34AB"/>
    <w:rsid w:val="00EB35B4"/>
    <w:rsid w:val="00EB3858"/>
    <w:rsid w:val="00EB3AAD"/>
    <w:rsid w:val="00EB4167"/>
    <w:rsid w:val="00EB4F2C"/>
    <w:rsid w:val="00EB52B8"/>
    <w:rsid w:val="00EB5831"/>
    <w:rsid w:val="00EB588C"/>
    <w:rsid w:val="00EB6055"/>
    <w:rsid w:val="00EB6302"/>
    <w:rsid w:val="00EB71DD"/>
    <w:rsid w:val="00EB7B45"/>
    <w:rsid w:val="00EC013C"/>
    <w:rsid w:val="00EC01AE"/>
    <w:rsid w:val="00EC0385"/>
    <w:rsid w:val="00EC09F1"/>
    <w:rsid w:val="00EC0C9F"/>
    <w:rsid w:val="00EC0DDB"/>
    <w:rsid w:val="00EC0F68"/>
    <w:rsid w:val="00EC12C7"/>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415F"/>
    <w:rsid w:val="00EC47B1"/>
    <w:rsid w:val="00EC4AC2"/>
    <w:rsid w:val="00EC4EA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4A8"/>
    <w:rsid w:val="00ED0881"/>
    <w:rsid w:val="00ED14DC"/>
    <w:rsid w:val="00ED1664"/>
    <w:rsid w:val="00ED21CC"/>
    <w:rsid w:val="00ED225E"/>
    <w:rsid w:val="00ED26DB"/>
    <w:rsid w:val="00ED2AC7"/>
    <w:rsid w:val="00ED2BBF"/>
    <w:rsid w:val="00ED2C38"/>
    <w:rsid w:val="00ED2D3A"/>
    <w:rsid w:val="00ED2E97"/>
    <w:rsid w:val="00ED3141"/>
    <w:rsid w:val="00ED336C"/>
    <w:rsid w:val="00ED3378"/>
    <w:rsid w:val="00ED35F7"/>
    <w:rsid w:val="00ED3852"/>
    <w:rsid w:val="00ED3C46"/>
    <w:rsid w:val="00ED4987"/>
    <w:rsid w:val="00ED5151"/>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CA"/>
    <w:rsid w:val="00EE31F2"/>
    <w:rsid w:val="00EE3259"/>
    <w:rsid w:val="00EE32A2"/>
    <w:rsid w:val="00EE3892"/>
    <w:rsid w:val="00EE39CC"/>
    <w:rsid w:val="00EE3D11"/>
    <w:rsid w:val="00EE457C"/>
    <w:rsid w:val="00EE4AD4"/>
    <w:rsid w:val="00EE4B29"/>
    <w:rsid w:val="00EE4D2D"/>
    <w:rsid w:val="00EE56C5"/>
    <w:rsid w:val="00EE58B5"/>
    <w:rsid w:val="00EE5E7E"/>
    <w:rsid w:val="00EE5E9B"/>
    <w:rsid w:val="00EE6225"/>
    <w:rsid w:val="00EE6314"/>
    <w:rsid w:val="00EE6575"/>
    <w:rsid w:val="00EE6EE5"/>
    <w:rsid w:val="00EE70B5"/>
    <w:rsid w:val="00EE713D"/>
    <w:rsid w:val="00EE758A"/>
    <w:rsid w:val="00EE7B24"/>
    <w:rsid w:val="00EE7B4F"/>
    <w:rsid w:val="00EE7C64"/>
    <w:rsid w:val="00EE7F0F"/>
    <w:rsid w:val="00EF00B6"/>
    <w:rsid w:val="00EF014C"/>
    <w:rsid w:val="00EF03DC"/>
    <w:rsid w:val="00EF06DF"/>
    <w:rsid w:val="00EF092B"/>
    <w:rsid w:val="00EF09D2"/>
    <w:rsid w:val="00EF0B1D"/>
    <w:rsid w:val="00EF0BC7"/>
    <w:rsid w:val="00EF0CCA"/>
    <w:rsid w:val="00EF0D2F"/>
    <w:rsid w:val="00EF1690"/>
    <w:rsid w:val="00EF1854"/>
    <w:rsid w:val="00EF20A8"/>
    <w:rsid w:val="00EF2138"/>
    <w:rsid w:val="00EF31C6"/>
    <w:rsid w:val="00EF3386"/>
    <w:rsid w:val="00EF34F7"/>
    <w:rsid w:val="00EF3959"/>
    <w:rsid w:val="00EF3BE7"/>
    <w:rsid w:val="00EF3DE0"/>
    <w:rsid w:val="00EF3F07"/>
    <w:rsid w:val="00EF454D"/>
    <w:rsid w:val="00EF45C6"/>
    <w:rsid w:val="00EF45D1"/>
    <w:rsid w:val="00EF4F81"/>
    <w:rsid w:val="00EF513C"/>
    <w:rsid w:val="00EF51BD"/>
    <w:rsid w:val="00EF51D4"/>
    <w:rsid w:val="00EF5374"/>
    <w:rsid w:val="00EF5384"/>
    <w:rsid w:val="00EF5A7E"/>
    <w:rsid w:val="00EF5B96"/>
    <w:rsid w:val="00EF5C85"/>
    <w:rsid w:val="00EF604F"/>
    <w:rsid w:val="00EF6073"/>
    <w:rsid w:val="00EF6643"/>
    <w:rsid w:val="00EF698B"/>
    <w:rsid w:val="00EF7055"/>
    <w:rsid w:val="00EF70AF"/>
    <w:rsid w:val="00EF7292"/>
    <w:rsid w:val="00EF76DA"/>
    <w:rsid w:val="00EF7BF5"/>
    <w:rsid w:val="00EF7C5E"/>
    <w:rsid w:val="00EF7E7D"/>
    <w:rsid w:val="00F007CF"/>
    <w:rsid w:val="00F00AED"/>
    <w:rsid w:val="00F00E49"/>
    <w:rsid w:val="00F01598"/>
    <w:rsid w:val="00F01AC0"/>
    <w:rsid w:val="00F01DD0"/>
    <w:rsid w:val="00F01E61"/>
    <w:rsid w:val="00F02150"/>
    <w:rsid w:val="00F02336"/>
    <w:rsid w:val="00F02365"/>
    <w:rsid w:val="00F02483"/>
    <w:rsid w:val="00F02531"/>
    <w:rsid w:val="00F02561"/>
    <w:rsid w:val="00F02A08"/>
    <w:rsid w:val="00F02ACB"/>
    <w:rsid w:val="00F02BFD"/>
    <w:rsid w:val="00F02E65"/>
    <w:rsid w:val="00F02F66"/>
    <w:rsid w:val="00F02FCB"/>
    <w:rsid w:val="00F03305"/>
    <w:rsid w:val="00F03A50"/>
    <w:rsid w:val="00F03A64"/>
    <w:rsid w:val="00F03F60"/>
    <w:rsid w:val="00F03F63"/>
    <w:rsid w:val="00F04435"/>
    <w:rsid w:val="00F047F3"/>
    <w:rsid w:val="00F04DFC"/>
    <w:rsid w:val="00F05354"/>
    <w:rsid w:val="00F05455"/>
    <w:rsid w:val="00F06133"/>
    <w:rsid w:val="00F06300"/>
    <w:rsid w:val="00F06595"/>
    <w:rsid w:val="00F06647"/>
    <w:rsid w:val="00F0669D"/>
    <w:rsid w:val="00F06B73"/>
    <w:rsid w:val="00F07518"/>
    <w:rsid w:val="00F07E03"/>
    <w:rsid w:val="00F101A3"/>
    <w:rsid w:val="00F10821"/>
    <w:rsid w:val="00F10BF4"/>
    <w:rsid w:val="00F10CEF"/>
    <w:rsid w:val="00F10D41"/>
    <w:rsid w:val="00F11220"/>
    <w:rsid w:val="00F1126B"/>
    <w:rsid w:val="00F116A8"/>
    <w:rsid w:val="00F11B98"/>
    <w:rsid w:val="00F11EB9"/>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9C4"/>
    <w:rsid w:val="00F1511B"/>
    <w:rsid w:val="00F154AA"/>
    <w:rsid w:val="00F1559E"/>
    <w:rsid w:val="00F156AC"/>
    <w:rsid w:val="00F166A3"/>
    <w:rsid w:val="00F16ABA"/>
    <w:rsid w:val="00F16EFF"/>
    <w:rsid w:val="00F17323"/>
    <w:rsid w:val="00F1748D"/>
    <w:rsid w:val="00F17608"/>
    <w:rsid w:val="00F17801"/>
    <w:rsid w:val="00F17AC7"/>
    <w:rsid w:val="00F17D87"/>
    <w:rsid w:val="00F17EF5"/>
    <w:rsid w:val="00F200A2"/>
    <w:rsid w:val="00F20B29"/>
    <w:rsid w:val="00F2109B"/>
    <w:rsid w:val="00F21911"/>
    <w:rsid w:val="00F21DB9"/>
    <w:rsid w:val="00F22397"/>
    <w:rsid w:val="00F22698"/>
    <w:rsid w:val="00F228C0"/>
    <w:rsid w:val="00F22A56"/>
    <w:rsid w:val="00F22AD1"/>
    <w:rsid w:val="00F22D8C"/>
    <w:rsid w:val="00F22E72"/>
    <w:rsid w:val="00F23300"/>
    <w:rsid w:val="00F23DE2"/>
    <w:rsid w:val="00F2439C"/>
    <w:rsid w:val="00F24783"/>
    <w:rsid w:val="00F24B6B"/>
    <w:rsid w:val="00F24BA5"/>
    <w:rsid w:val="00F24EC4"/>
    <w:rsid w:val="00F25090"/>
    <w:rsid w:val="00F25294"/>
    <w:rsid w:val="00F25460"/>
    <w:rsid w:val="00F2555A"/>
    <w:rsid w:val="00F25A00"/>
    <w:rsid w:val="00F25AA8"/>
    <w:rsid w:val="00F25FF9"/>
    <w:rsid w:val="00F269D9"/>
    <w:rsid w:val="00F26B28"/>
    <w:rsid w:val="00F272F3"/>
    <w:rsid w:val="00F27711"/>
    <w:rsid w:val="00F27ABF"/>
    <w:rsid w:val="00F27CCE"/>
    <w:rsid w:val="00F30001"/>
    <w:rsid w:val="00F302BB"/>
    <w:rsid w:val="00F30857"/>
    <w:rsid w:val="00F3087D"/>
    <w:rsid w:val="00F30899"/>
    <w:rsid w:val="00F30DBB"/>
    <w:rsid w:val="00F30FE0"/>
    <w:rsid w:val="00F310DF"/>
    <w:rsid w:val="00F316C4"/>
    <w:rsid w:val="00F31AAC"/>
    <w:rsid w:val="00F31ADE"/>
    <w:rsid w:val="00F31CFE"/>
    <w:rsid w:val="00F321C7"/>
    <w:rsid w:val="00F322AA"/>
    <w:rsid w:val="00F322E1"/>
    <w:rsid w:val="00F32339"/>
    <w:rsid w:val="00F326FC"/>
    <w:rsid w:val="00F32746"/>
    <w:rsid w:val="00F3282D"/>
    <w:rsid w:val="00F32AB7"/>
    <w:rsid w:val="00F32EE1"/>
    <w:rsid w:val="00F33238"/>
    <w:rsid w:val="00F332B3"/>
    <w:rsid w:val="00F336D0"/>
    <w:rsid w:val="00F3371A"/>
    <w:rsid w:val="00F33A0F"/>
    <w:rsid w:val="00F33C77"/>
    <w:rsid w:val="00F33D8F"/>
    <w:rsid w:val="00F33EF8"/>
    <w:rsid w:val="00F34468"/>
    <w:rsid w:val="00F345CE"/>
    <w:rsid w:val="00F35079"/>
    <w:rsid w:val="00F3560C"/>
    <w:rsid w:val="00F35C0B"/>
    <w:rsid w:val="00F35C72"/>
    <w:rsid w:val="00F35FC7"/>
    <w:rsid w:val="00F35FD1"/>
    <w:rsid w:val="00F3604F"/>
    <w:rsid w:val="00F36527"/>
    <w:rsid w:val="00F3654A"/>
    <w:rsid w:val="00F36857"/>
    <w:rsid w:val="00F36C26"/>
    <w:rsid w:val="00F36EE8"/>
    <w:rsid w:val="00F3701A"/>
    <w:rsid w:val="00F374B3"/>
    <w:rsid w:val="00F37511"/>
    <w:rsid w:val="00F379F2"/>
    <w:rsid w:val="00F400EA"/>
    <w:rsid w:val="00F404F8"/>
    <w:rsid w:val="00F405B4"/>
    <w:rsid w:val="00F40B1C"/>
    <w:rsid w:val="00F414F1"/>
    <w:rsid w:val="00F4156A"/>
    <w:rsid w:val="00F4157B"/>
    <w:rsid w:val="00F4167A"/>
    <w:rsid w:val="00F41BB6"/>
    <w:rsid w:val="00F41F6F"/>
    <w:rsid w:val="00F4223C"/>
    <w:rsid w:val="00F424D2"/>
    <w:rsid w:val="00F42624"/>
    <w:rsid w:val="00F42ACB"/>
    <w:rsid w:val="00F438F6"/>
    <w:rsid w:val="00F44155"/>
    <w:rsid w:val="00F44515"/>
    <w:rsid w:val="00F4491C"/>
    <w:rsid w:val="00F44A00"/>
    <w:rsid w:val="00F44BA9"/>
    <w:rsid w:val="00F44EEB"/>
    <w:rsid w:val="00F45735"/>
    <w:rsid w:val="00F45A01"/>
    <w:rsid w:val="00F45CA4"/>
    <w:rsid w:val="00F46283"/>
    <w:rsid w:val="00F462B4"/>
    <w:rsid w:val="00F464BE"/>
    <w:rsid w:val="00F467F7"/>
    <w:rsid w:val="00F47AA5"/>
    <w:rsid w:val="00F47AB2"/>
    <w:rsid w:val="00F47C4F"/>
    <w:rsid w:val="00F47E08"/>
    <w:rsid w:val="00F50322"/>
    <w:rsid w:val="00F5089A"/>
    <w:rsid w:val="00F508B8"/>
    <w:rsid w:val="00F50981"/>
    <w:rsid w:val="00F50CFD"/>
    <w:rsid w:val="00F50F23"/>
    <w:rsid w:val="00F511BF"/>
    <w:rsid w:val="00F516A7"/>
    <w:rsid w:val="00F51AAB"/>
    <w:rsid w:val="00F51C69"/>
    <w:rsid w:val="00F51EC6"/>
    <w:rsid w:val="00F51F27"/>
    <w:rsid w:val="00F522CC"/>
    <w:rsid w:val="00F52453"/>
    <w:rsid w:val="00F52487"/>
    <w:rsid w:val="00F526EC"/>
    <w:rsid w:val="00F527AC"/>
    <w:rsid w:val="00F52863"/>
    <w:rsid w:val="00F52A5D"/>
    <w:rsid w:val="00F5308B"/>
    <w:rsid w:val="00F53180"/>
    <w:rsid w:val="00F53828"/>
    <w:rsid w:val="00F53A0C"/>
    <w:rsid w:val="00F53E50"/>
    <w:rsid w:val="00F5402F"/>
    <w:rsid w:val="00F5465F"/>
    <w:rsid w:val="00F54BFD"/>
    <w:rsid w:val="00F54D97"/>
    <w:rsid w:val="00F55449"/>
    <w:rsid w:val="00F55AE8"/>
    <w:rsid w:val="00F5603C"/>
    <w:rsid w:val="00F56404"/>
    <w:rsid w:val="00F5682C"/>
    <w:rsid w:val="00F569AC"/>
    <w:rsid w:val="00F56C42"/>
    <w:rsid w:val="00F56E11"/>
    <w:rsid w:val="00F56F0F"/>
    <w:rsid w:val="00F56F81"/>
    <w:rsid w:val="00F57223"/>
    <w:rsid w:val="00F60566"/>
    <w:rsid w:val="00F60872"/>
    <w:rsid w:val="00F6099E"/>
    <w:rsid w:val="00F60A39"/>
    <w:rsid w:val="00F60DAD"/>
    <w:rsid w:val="00F61457"/>
    <w:rsid w:val="00F61566"/>
    <w:rsid w:val="00F617D1"/>
    <w:rsid w:val="00F618D7"/>
    <w:rsid w:val="00F61AA5"/>
    <w:rsid w:val="00F61B82"/>
    <w:rsid w:val="00F61EC6"/>
    <w:rsid w:val="00F625D4"/>
    <w:rsid w:val="00F6277C"/>
    <w:rsid w:val="00F62884"/>
    <w:rsid w:val="00F62D4A"/>
    <w:rsid w:val="00F62F06"/>
    <w:rsid w:val="00F636F2"/>
    <w:rsid w:val="00F63A1C"/>
    <w:rsid w:val="00F63AAC"/>
    <w:rsid w:val="00F641F2"/>
    <w:rsid w:val="00F64297"/>
    <w:rsid w:val="00F64876"/>
    <w:rsid w:val="00F64BB7"/>
    <w:rsid w:val="00F65525"/>
    <w:rsid w:val="00F657E9"/>
    <w:rsid w:val="00F65EF5"/>
    <w:rsid w:val="00F6609E"/>
    <w:rsid w:val="00F66236"/>
    <w:rsid w:val="00F66411"/>
    <w:rsid w:val="00F666A3"/>
    <w:rsid w:val="00F668E3"/>
    <w:rsid w:val="00F66BD7"/>
    <w:rsid w:val="00F6754B"/>
    <w:rsid w:val="00F676DD"/>
    <w:rsid w:val="00F676FE"/>
    <w:rsid w:val="00F67880"/>
    <w:rsid w:val="00F67DF8"/>
    <w:rsid w:val="00F67F8D"/>
    <w:rsid w:val="00F70006"/>
    <w:rsid w:val="00F701C3"/>
    <w:rsid w:val="00F703C8"/>
    <w:rsid w:val="00F7060C"/>
    <w:rsid w:val="00F7093E"/>
    <w:rsid w:val="00F70E46"/>
    <w:rsid w:val="00F71776"/>
    <w:rsid w:val="00F719E7"/>
    <w:rsid w:val="00F71C97"/>
    <w:rsid w:val="00F723B8"/>
    <w:rsid w:val="00F727D8"/>
    <w:rsid w:val="00F72AA0"/>
    <w:rsid w:val="00F72CB1"/>
    <w:rsid w:val="00F72EDA"/>
    <w:rsid w:val="00F731BE"/>
    <w:rsid w:val="00F73354"/>
    <w:rsid w:val="00F7380D"/>
    <w:rsid w:val="00F738C5"/>
    <w:rsid w:val="00F73A87"/>
    <w:rsid w:val="00F74661"/>
    <w:rsid w:val="00F7490F"/>
    <w:rsid w:val="00F74F44"/>
    <w:rsid w:val="00F74FEF"/>
    <w:rsid w:val="00F7510F"/>
    <w:rsid w:val="00F754BC"/>
    <w:rsid w:val="00F75600"/>
    <w:rsid w:val="00F75C7F"/>
    <w:rsid w:val="00F75CFE"/>
    <w:rsid w:val="00F760B8"/>
    <w:rsid w:val="00F7669F"/>
    <w:rsid w:val="00F767E2"/>
    <w:rsid w:val="00F76B1D"/>
    <w:rsid w:val="00F76DA0"/>
    <w:rsid w:val="00F76ED7"/>
    <w:rsid w:val="00F771BB"/>
    <w:rsid w:val="00F7759D"/>
    <w:rsid w:val="00F77692"/>
    <w:rsid w:val="00F777F3"/>
    <w:rsid w:val="00F77942"/>
    <w:rsid w:val="00F77A95"/>
    <w:rsid w:val="00F77E10"/>
    <w:rsid w:val="00F77F73"/>
    <w:rsid w:val="00F77F98"/>
    <w:rsid w:val="00F802BA"/>
    <w:rsid w:val="00F8097D"/>
    <w:rsid w:val="00F80D3A"/>
    <w:rsid w:val="00F811A3"/>
    <w:rsid w:val="00F81D37"/>
    <w:rsid w:val="00F8215E"/>
    <w:rsid w:val="00F82342"/>
    <w:rsid w:val="00F824F5"/>
    <w:rsid w:val="00F8284A"/>
    <w:rsid w:val="00F82A03"/>
    <w:rsid w:val="00F82F08"/>
    <w:rsid w:val="00F82FDF"/>
    <w:rsid w:val="00F84075"/>
    <w:rsid w:val="00F840D7"/>
    <w:rsid w:val="00F84A2E"/>
    <w:rsid w:val="00F84C99"/>
    <w:rsid w:val="00F85058"/>
    <w:rsid w:val="00F8539B"/>
    <w:rsid w:val="00F85564"/>
    <w:rsid w:val="00F85AA8"/>
    <w:rsid w:val="00F85FDA"/>
    <w:rsid w:val="00F86041"/>
    <w:rsid w:val="00F8672B"/>
    <w:rsid w:val="00F867A1"/>
    <w:rsid w:val="00F8687A"/>
    <w:rsid w:val="00F86D41"/>
    <w:rsid w:val="00F870D9"/>
    <w:rsid w:val="00F87D37"/>
    <w:rsid w:val="00F87FC0"/>
    <w:rsid w:val="00F90014"/>
    <w:rsid w:val="00F9025F"/>
    <w:rsid w:val="00F90493"/>
    <w:rsid w:val="00F904E5"/>
    <w:rsid w:val="00F90584"/>
    <w:rsid w:val="00F90D2E"/>
    <w:rsid w:val="00F90FAB"/>
    <w:rsid w:val="00F91534"/>
    <w:rsid w:val="00F9172B"/>
    <w:rsid w:val="00F91A0A"/>
    <w:rsid w:val="00F91F48"/>
    <w:rsid w:val="00F91FE3"/>
    <w:rsid w:val="00F92267"/>
    <w:rsid w:val="00F92587"/>
    <w:rsid w:val="00F925B6"/>
    <w:rsid w:val="00F929C2"/>
    <w:rsid w:val="00F92C88"/>
    <w:rsid w:val="00F92C9E"/>
    <w:rsid w:val="00F92DC8"/>
    <w:rsid w:val="00F92FCB"/>
    <w:rsid w:val="00F92FFE"/>
    <w:rsid w:val="00F93379"/>
    <w:rsid w:val="00F934FC"/>
    <w:rsid w:val="00F9374D"/>
    <w:rsid w:val="00F93B11"/>
    <w:rsid w:val="00F94502"/>
    <w:rsid w:val="00F9475A"/>
    <w:rsid w:val="00F950DA"/>
    <w:rsid w:val="00F958A7"/>
    <w:rsid w:val="00F95AA0"/>
    <w:rsid w:val="00F964CB"/>
    <w:rsid w:val="00F96747"/>
    <w:rsid w:val="00F96CA5"/>
    <w:rsid w:val="00F96FE5"/>
    <w:rsid w:val="00F97018"/>
    <w:rsid w:val="00F971CD"/>
    <w:rsid w:val="00F97B3B"/>
    <w:rsid w:val="00FA0206"/>
    <w:rsid w:val="00FA0546"/>
    <w:rsid w:val="00FA0582"/>
    <w:rsid w:val="00FA0CBA"/>
    <w:rsid w:val="00FA0FA4"/>
    <w:rsid w:val="00FA1CFD"/>
    <w:rsid w:val="00FA1DB9"/>
    <w:rsid w:val="00FA1EAC"/>
    <w:rsid w:val="00FA298C"/>
    <w:rsid w:val="00FA2A01"/>
    <w:rsid w:val="00FA2C22"/>
    <w:rsid w:val="00FA2CB7"/>
    <w:rsid w:val="00FA2ED8"/>
    <w:rsid w:val="00FA35F9"/>
    <w:rsid w:val="00FA383D"/>
    <w:rsid w:val="00FA38D6"/>
    <w:rsid w:val="00FA3C74"/>
    <w:rsid w:val="00FA3DDD"/>
    <w:rsid w:val="00FA475E"/>
    <w:rsid w:val="00FA4C35"/>
    <w:rsid w:val="00FA4D91"/>
    <w:rsid w:val="00FA4E61"/>
    <w:rsid w:val="00FA51DE"/>
    <w:rsid w:val="00FA522E"/>
    <w:rsid w:val="00FA5523"/>
    <w:rsid w:val="00FA5603"/>
    <w:rsid w:val="00FA5DC8"/>
    <w:rsid w:val="00FA604D"/>
    <w:rsid w:val="00FA6056"/>
    <w:rsid w:val="00FA717B"/>
    <w:rsid w:val="00FA7276"/>
    <w:rsid w:val="00FA753D"/>
    <w:rsid w:val="00FA78A9"/>
    <w:rsid w:val="00FA7972"/>
    <w:rsid w:val="00FA7FC7"/>
    <w:rsid w:val="00FB02D2"/>
    <w:rsid w:val="00FB03A1"/>
    <w:rsid w:val="00FB071E"/>
    <w:rsid w:val="00FB0787"/>
    <w:rsid w:val="00FB093A"/>
    <w:rsid w:val="00FB0AAA"/>
    <w:rsid w:val="00FB104A"/>
    <w:rsid w:val="00FB10E0"/>
    <w:rsid w:val="00FB1155"/>
    <w:rsid w:val="00FB13A2"/>
    <w:rsid w:val="00FB13A4"/>
    <w:rsid w:val="00FB1714"/>
    <w:rsid w:val="00FB1A51"/>
    <w:rsid w:val="00FB1A52"/>
    <w:rsid w:val="00FB1CD9"/>
    <w:rsid w:val="00FB1ECB"/>
    <w:rsid w:val="00FB2280"/>
    <w:rsid w:val="00FB2E9D"/>
    <w:rsid w:val="00FB3049"/>
    <w:rsid w:val="00FB3376"/>
    <w:rsid w:val="00FB378B"/>
    <w:rsid w:val="00FB387A"/>
    <w:rsid w:val="00FB3BB9"/>
    <w:rsid w:val="00FB3BE4"/>
    <w:rsid w:val="00FB412D"/>
    <w:rsid w:val="00FB4547"/>
    <w:rsid w:val="00FB4CC1"/>
    <w:rsid w:val="00FB4E84"/>
    <w:rsid w:val="00FB4F10"/>
    <w:rsid w:val="00FB5922"/>
    <w:rsid w:val="00FB59B3"/>
    <w:rsid w:val="00FB5AB3"/>
    <w:rsid w:val="00FB5FB1"/>
    <w:rsid w:val="00FB6924"/>
    <w:rsid w:val="00FB69C2"/>
    <w:rsid w:val="00FB6CC8"/>
    <w:rsid w:val="00FB766C"/>
    <w:rsid w:val="00FB7918"/>
    <w:rsid w:val="00FB7923"/>
    <w:rsid w:val="00FC0D03"/>
    <w:rsid w:val="00FC0F6C"/>
    <w:rsid w:val="00FC1105"/>
    <w:rsid w:val="00FC1232"/>
    <w:rsid w:val="00FC196A"/>
    <w:rsid w:val="00FC28FD"/>
    <w:rsid w:val="00FC29B9"/>
    <w:rsid w:val="00FC2E12"/>
    <w:rsid w:val="00FC399E"/>
    <w:rsid w:val="00FC3FFF"/>
    <w:rsid w:val="00FC4011"/>
    <w:rsid w:val="00FC44F7"/>
    <w:rsid w:val="00FC4677"/>
    <w:rsid w:val="00FC4689"/>
    <w:rsid w:val="00FC49C1"/>
    <w:rsid w:val="00FC4AE3"/>
    <w:rsid w:val="00FC5052"/>
    <w:rsid w:val="00FC509B"/>
    <w:rsid w:val="00FC522F"/>
    <w:rsid w:val="00FC5704"/>
    <w:rsid w:val="00FC5C76"/>
    <w:rsid w:val="00FC62F1"/>
    <w:rsid w:val="00FC69B9"/>
    <w:rsid w:val="00FC6A77"/>
    <w:rsid w:val="00FC6FD3"/>
    <w:rsid w:val="00FC7061"/>
    <w:rsid w:val="00FC7757"/>
    <w:rsid w:val="00FC79AE"/>
    <w:rsid w:val="00FC7B36"/>
    <w:rsid w:val="00FC7F73"/>
    <w:rsid w:val="00FD001A"/>
    <w:rsid w:val="00FD0F70"/>
    <w:rsid w:val="00FD1383"/>
    <w:rsid w:val="00FD160E"/>
    <w:rsid w:val="00FD166A"/>
    <w:rsid w:val="00FD18FB"/>
    <w:rsid w:val="00FD1AB1"/>
    <w:rsid w:val="00FD1AE3"/>
    <w:rsid w:val="00FD2554"/>
    <w:rsid w:val="00FD2714"/>
    <w:rsid w:val="00FD2826"/>
    <w:rsid w:val="00FD3064"/>
    <w:rsid w:val="00FD31CB"/>
    <w:rsid w:val="00FD3688"/>
    <w:rsid w:val="00FD3888"/>
    <w:rsid w:val="00FD38FF"/>
    <w:rsid w:val="00FD398D"/>
    <w:rsid w:val="00FD3AE2"/>
    <w:rsid w:val="00FD3FEA"/>
    <w:rsid w:val="00FD41BA"/>
    <w:rsid w:val="00FD4B01"/>
    <w:rsid w:val="00FD51A7"/>
    <w:rsid w:val="00FD587D"/>
    <w:rsid w:val="00FD599C"/>
    <w:rsid w:val="00FD5BD8"/>
    <w:rsid w:val="00FD60A0"/>
    <w:rsid w:val="00FD649E"/>
    <w:rsid w:val="00FD65F5"/>
    <w:rsid w:val="00FD66A2"/>
    <w:rsid w:val="00FD6957"/>
    <w:rsid w:val="00FD6F14"/>
    <w:rsid w:val="00FD71CC"/>
    <w:rsid w:val="00FD7D92"/>
    <w:rsid w:val="00FD7DB0"/>
    <w:rsid w:val="00FD7E2D"/>
    <w:rsid w:val="00FD7E36"/>
    <w:rsid w:val="00FD7EF5"/>
    <w:rsid w:val="00FE0338"/>
    <w:rsid w:val="00FE04B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97"/>
    <w:rsid w:val="00FE2B2E"/>
    <w:rsid w:val="00FE2C82"/>
    <w:rsid w:val="00FE2D5A"/>
    <w:rsid w:val="00FE2D77"/>
    <w:rsid w:val="00FE2FF2"/>
    <w:rsid w:val="00FE305C"/>
    <w:rsid w:val="00FE3907"/>
    <w:rsid w:val="00FE3E3F"/>
    <w:rsid w:val="00FE3FFA"/>
    <w:rsid w:val="00FE446A"/>
    <w:rsid w:val="00FE4943"/>
    <w:rsid w:val="00FE4CC9"/>
    <w:rsid w:val="00FE4FB6"/>
    <w:rsid w:val="00FE5026"/>
    <w:rsid w:val="00FE54EA"/>
    <w:rsid w:val="00FE56AC"/>
    <w:rsid w:val="00FE59FB"/>
    <w:rsid w:val="00FE5F26"/>
    <w:rsid w:val="00FE64A4"/>
    <w:rsid w:val="00FE6EF5"/>
    <w:rsid w:val="00FE7254"/>
    <w:rsid w:val="00FE72B1"/>
    <w:rsid w:val="00FE799B"/>
    <w:rsid w:val="00FE7AE6"/>
    <w:rsid w:val="00FF0301"/>
    <w:rsid w:val="00FF05CC"/>
    <w:rsid w:val="00FF0867"/>
    <w:rsid w:val="00FF08B6"/>
    <w:rsid w:val="00FF0A48"/>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BE4"/>
    <w:rsid w:val="00FF6DAB"/>
    <w:rsid w:val="00FF7397"/>
    <w:rsid w:val="00FF73A0"/>
    <w:rsid w:val="00FF7686"/>
    <w:rsid w:val="00FF7796"/>
    <w:rsid w:val="00FF7BEA"/>
    <w:rsid w:val="00FF7C71"/>
    <w:rsid w:val="00FF7E15"/>
    <w:rsid w:val="02284093"/>
    <w:rsid w:val="025403F6"/>
    <w:rsid w:val="037F7051"/>
    <w:rsid w:val="03882239"/>
    <w:rsid w:val="038D4C36"/>
    <w:rsid w:val="05F58B4C"/>
    <w:rsid w:val="0621EB4A"/>
    <w:rsid w:val="0688166E"/>
    <w:rsid w:val="06B50BBD"/>
    <w:rsid w:val="07ED646C"/>
    <w:rsid w:val="09871192"/>
    <w:rsid w:val="09B8BF33"/>
    <w:rsid w:val="0A0E19C5"/>
    <w:rsid w:val="0C1A3013"/>
    <w:rsid w:val="0DB7E32B"/>
    <w:rsid w:val="0F17803A"/>
    <w:rsid w:val="100299F2"/>
    <w:rsid w:val="10A858E9"/>
    <w:rsid w:val="116009EF"/>
    <w:rsid w:val="12FAC311"/>
    <w:rsid w:val="13CBF7FD"/>
    <w:rsid w:val="16936388"/>
    <w:rsid w:val="1705A360"/>
    <w:rsid w:val="17228D21"/>
    <w:rsid w:val="178502B4"/>
    <w:rsid w:val="17DEB814"/>
    <w:rsid w:val="1919746A"/>
    <w:rsid w:val="19AF07F1"/>
    <w:rsid w:val="1B31948D"/>
    <w:rsid w:val="1CE5A568"/>
    <w:rsid w:val="1E54E9BF"/>
    <w:rsid w:val="248F3CF8"/>
    <w:rsid w:val="24C50E24"/>
    <w:rsid w:val="24E768EE"/>
    <w:rsid w:val="2589483C"/>
    <w:rsid w:val="26FECCF4"/>
    <w:rsid w:val="2843AC91"/>
    <w:rsid w:val="2964FF0A"/>
    <w:rsid w:val="29E48C98"/>
    <w:rsid w:val="2B383C31"/>
    <w:rsid w:val="2C6B7D48"/>
    <w:rsid w:val="2EB19DE1"/>
    <w:rsid w:val="2EC792FE"/>
    <w:rsid w:val="2F56414C"/>
    <w:rsid w:val="30B05625"/>
    <w:rsid w:val="31A36A19"/>
    <w:rsid w:val="329066C9"/>
    <w:rsid w:val="3419D659"/>
    <w:rsid w:val="349728AE"/>
    <w:rsid w:val="34A5E575"/>
    <w:rsid w:val="3506ADEA"/>
    <w:rsid w:val="35BD5306"/>
    <w:rsid w:val="375CDE64"/>
    <w:rsid w:val="384C0438"/>
    <w:rsid w:val="387EFAEB"/>
    <w:rsid w:val="390510BE"/>
    <w:rsid w:val="39BAD4ED"/>
    <w:rsid w:val="3A7D041B"/>
    <w:rsid w:val="3C5AC81E"/>
    <w:rsid w:val="3CE9BE14"/>
    <w:rsid w:val="3D683570"/>
    <w:rsid w:val="3DDF089A"/>
    <w:rsid w:val="3ED87B01"/>
    <w:rsid w:val="422D95E2"/>
    <w:rsid w:val="44297CEA"/>
    <w:rsid w:val="49C8FB08"/>
    <w:rsid w:val="4BFFB4B2"/>
    <w:rsid w:val="4CD2A0A9"/>
    <w:rsid w:val="4D080DE5"/>
    <w:rsid w:val="4EED4C78"/>
    <w:rsid w:val="4F6CFC73"/>
    <w:rsid w:val="512A860A"/>
    <w:rsid w:val="52C4972C"/>
    <w:rsid w:val="546EAEB7"/>
    <w:rsid w:val="5558EB48"/>
    <w:rsid w:val="560E1D5F"/>
    <w:rsid w:val="56D738D8"/>
    <w:rsid w:val="5784E2D6"/>
    <w:rsid w:val="5861EBFC"/>
    <w:rsid w:val="58FE608B"/>
    <w:rsid w:val="592D5378"/>
    <w:rsid w:val="594A1E98"/>
    <w:rsid w:val="5A662E73"/>
    <w:rsid w:val="5B24F91B"/>
    <w:rsid w:val="5E387C1B"/>
    <w:rsid w:val="5E544E74"/>
    <w:rsid w:val="5F93C733"/>
    <w:rsid w:val="606BE4D7"/>
    <w:rsid w:val="609AB168"/>
    <w:rsid w:val="60D53AC8"/>
    <w:rsid w:val="6296FB7C"/>
    <w:rsid w:val="62A35342"/>
    <w:rsid w:val="633C8793"/>
    <w:rsid w:val="639D7C69"/>
    <w:rsid w:val="643C7358"/>
    <w:rsid w:val="646485FB"/>
    <w:rsid w:val="667C1BEC"/>
    <w:rsid w:val="672026DE"/>
    <w:rsid w:val="67D8F984"/>
    <w:rsid w:val="68DA326E"/>
    <w:rsid w:val="692252F7"/>
    <w:rsid w:val="697E5DBA"/>
    <w:rsid w:val="6A261A1A"/>
    <w:rsid w:val="6AF9121F"/>
    <w:rsid w:val="6BCA2CDF"/>
    <w:rsid w:val="6C395A14"/>
    <w:rsid w:val="6F241FEB"/>
    <w:rsid w:val="71AC201C"/>
    <w:rsid w:val="71C84311"/>
    <w:rsid w:val="722DB6D9"/>
    <w:rsid w:val="724DB39D"/>
    <w:rsid w:val="752472E3"/>
    <w:rsid w:val="77E381B3"/>
    <w:rsid w:val="791B5828"/>
    <w:rsid w:val="793B9BBC"/>
    <w:rsid w:val="79CC29E9"/>
    <w:rsid w:val="7B1B62FF"/>
    <w:rsid w:val="7B25128F"/>
    <w:rsid w:val="7BB33E90"/>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066D8C0E-58D7-46BD-8A9F-E5607899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n-cs" w:hAnsi="+mn-c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8"/>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 MAE Comparison</a:t>
            </a:r>
            <a:r>
              <a:rPr lang="en-US" sz="1050" baseline="0"/>
              <a:t> for 30 km/h</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Sheet1!$I$14</c:f>
              <c:strCache>
                <c:ptCount val="1"/>
                <c:pt idx="0">
                  <c:v>Linear Regression</c:v>
                </c:pt>
              </c:strCache>
            </c:strRef>
          </c:tx>
          <c:spPr>
            <a:solidFill>
              <a:schemeClr val="accent1"/>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Sheet1!$J$14:$Y$14</c:f>
              <c:numCache>
                <c:formatCode>General</c:formatCode>
                <c:ptCount val="16"/>
                <c:pt idx="0">
                  <c:v>0.60909999999999997</c:v>
                </c:pt>
                <c:pt idx="1">
                  <c:v>0.89400000000000002</c:v>
                </c:pt>
                <c:pt idx="2">
                  <c:v>1.0031000000000001</c:v>
                </c:pt>
                <c:pt idx="3">
                  <c:v>1.3631</c:v>
                </c:pt>
                <c:pt idx="4">
                  <c:v>0.59960000000000002</c:v>
                </c:pt>
                <c:pt idx="5">
                  <c:v>0.87380000000000002</c:v>
                </c:pt>
                <c:pt idx="6">
                  <c:v>0.98070000000000002</c:v>
                </c:pt>
                <c:pt idx="7">
                  <c:v>1.3325</c:v>
                </c:pt>
                <c:pt idx="8">
                  <c:v>0.59730000000000005</c:v>
                </c:pt>
                <c:pt idx="9">
                  <c:v>0.87080000000000002</c:v>
                </c:pt>
                <c:pt idx="10">
                  <c:v>0.97609999999999997</c:v>
                </c:pt>
                <c:pt idx="11">
                  <c:v>1.3289</c:v>
                </c:pt>
                <c:pt idx="12">
                  <c:v>0.59670000000000001</c:v>
                </c:pt>
                <c:pt idx="13">
                  <c:v>0.87119999999999997</c:v>
                </c:pt>
                <c:pt idx="14">
                  <c:v>0.97660000000000002</c:v>
                </c:pt>
                <c:pt idx="15">
                  <c:v>1.3216000000000001</c:v>
                </c:pt>
              </c:numCache>
            </c:numRef>
          </c:val>
          <c:extLst>
            <c:ext xmlns:c16="http://schemas.microsoft.com/office/drawing/2014/chart" uri="{C3380CC4-5D6E-409C-BE32-E72D297353CC}">
              <c16:uniqueId val="{00000000-5756-4615-958A-F7103B25DF1C}"/>
            </c:ext>
          </c:extLst>
        </c:ser>
        <c:ser>
          <c:idx val="1"/>
          <c:order val="1"/>
          <c:tx>
            <c:strRef>
              <c:f>Sheet1!$I$15</c:f>
              <c:strCache>
                <c:ptCount val="1"/>
                <c:pt idx="0">
                  <c:v>Random forest</c:v>
                </c:pt>
              </c:strCache>
            </c:strRef>
          </c:tx>
          <c:spPr>
            <a:solidFill>
              <a:schemeClr val="accent2"/>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Sheet1!$J$15:$Y$15</c:f>
              <c:numCache>
                <c:formatCode>General</c:formatCode>
                <c:ptCount val="16"/>
                <c:pt idx="0">
                  <c:v>0.66439999999999999</c:v>
                </c:pt>
                <c:pt idx="1">
                  <c:v>0.93659999999999999</c:v>
                </c:pt>
                <c:pt idx="2">
                  <c:v>1.0383</c:v>
                </c:pt>
                <c:pt idx="3">
                  <c:v>1.367</c:v>
                </c:pt>
                <c:pt idx="4">
                  <c:v>0.64139999999999997</c:v>
                </c:pt>
                <c:pt idx="5">
                  <c:v>0.89490000000000003</c:v>
                </c:pt>
                <c:pt idx="6">
                  <c:v>0.98670000000000002</c:v>
                </c:pt>
                <c:pt idx="7">
                  <c:v>1.2950999999999999</c:v>
                </c:pt>
                <c:pt idx="8">
                  <c:v>0.63429999999999997</c:v>
                </c:pt>
                <c:pt idx="9">
                  <c:v>0.876</c:v>
                </c:pt>
                <c:pt idx="10">
                  <c:v>0.96519999999999995</c:v>
                </c:pt>
                <c:pt idx="11">
                  <c:v>1.2635000000000001</c:v>
                </c:pt>
                <c:pt idx="12">
                  <c:v>0.61580000000000001</c:v>
                </c:pt>
                <c:pt idx="13">
                  <c:v>0.82679999999999998</c:v>
                </c:pt>
                <c:pt idx="14">
                  <c:v>0.90249999999999997</c:v>
                </c:pt>
                <c:pt idx="15">
                  <c:v>1.145</c:v>
                </c:pt>
              </c:numCache>
            </c:numRef>
          </c:val>
          <c:extLst>
            <c:ext xmlns:c16="http://schemas.microsoft.com/office/drawing/2014/chart" uri="{C3380CC4-5D6E-409C-BE32-E72D297353CC}">
              <c16:uniqueId val="{00000001-5756-4615-958A-F7103B25DF1C}"/>
            </c:ext>
          </c:extLst>
        </c:ser>
        <c:ser>
          <c:idx val="2"/>
          <c:order val="2"/>
          <c:tx>
            <c:strRef>
              <c:f>Sheet1!$I$16</c:f>
              <c:strCache>
                <c:ptCount val="1"/>
                <c:pt idx="0">
                  <c:v>Gradient Boosting</c:v>
                </c:pt>
              </c:strCache>
            </c:strRef>
          </c:tx>
          <c:spPr>
            <a:solidFill>
              <a:schemeClr val="accent3"/>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Sheet1!$J$16:$Y$16</c:f>
              <c:numCache>
                <c:formatCode>General</c:formatCode>
                <c:ptCount val="16"/>
                <c:pt idx="0">
                  <c:v>0.64680000000000004</c:v>
                </c:pt>
                <c:pt idx="1">
                  <c:v>0.89410000000000001</c:v>
                </c:pt>
                <c:pt idx="2">
                  <c:v>0.98880000000000001</c:v>
                </c:pt>
                <c:pt idx="3">
                  <c:v>1.2931999999999999</c:v>
                </c:pt>
                <c:pt idx="4">
                  <c:v>0.64170000000000005</c:v>
                </c:pt>
                <c:pt idx="5">
                  <c:v>0.88600000000000001</c:v>
                </c:pt>
                <c:pt idx="6">
                  <c:v>0.97489999999999999</c:v>
                </c:pt>
                <c:pt idx="7">
                  <c:v>1.2746</c:v>
                </c:pt>
                <c:pt idx="8">
                  <c:v>0.64019999999999999</c:v>
                </c:pt>
                <c:pt idx="9">
                  <c:v>0.87749999999999995</c:v>
                </c:pt>
                <c:pt idx="10">
                  <c:v>0.96540000000000004</c:v>
                </c:pt>
                <c:pt idx="11">
                  <c:v>1.2624</c:v>
                </c:pt>
                <c:pt idx="12">
                  <c:v>0.63290000000000002</c:v>
                </c:pt>
                <c:pt idx="13">
                  <c:v>0.85670000000000002</c:v>
                </c:pt>
                <c:pt idx="14">
                  <c:v>0.93869999999999998</c:v>
                </c:pt>
                <c:pt idx="15">
                  <c:v>1.2076</c:v>
                </c:pt>
              </c:numCache>
            </c:numRef>
          </c:val>
          <c:extLst>
            <c:ext xmlns:c16="http://schemas.microsoft.com/office/drawing/2014/chart" uri="{C3380CC4-5D6E-409C-BE32-E72D297353CC}">
              <c16:uniqueId val="{00000002-5756-4615-958A-F7103B25DF1C}"/>
            </c:ext>
          </c:extLst>
        </c:ser>
        <c:dLbls>
          <c:showLegendKey val="0"/>
          <c:showVal val="0"/>
          <c:showCatName val="0"/>
          <c:showSerName val="0"/>
          <c:showPercent val="0"/>
          <c:showBubbleSize val="0"/>
        </c:dLbls>
        <c:gapWidth val="117"/>
        <c:overlap val="-27"/>
        <c:axId val="1289408207"/>
        <c:axId val="1289406767"/>
      </c:barChart>
      <c:catAx>
        <c:axId val="1289408207"/>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Observation/Prediction</a:t>
                </a:r>
                <a:r>
                  <a:rPr lang="en-US" sz="900" baseline="0"/>
                  <a:t> Window (OW/PW)</a:t>
                </a:r>
                <a:endParaRPr 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289406767"/>
        <c:crosses val="autoZero"/>
        <c:auto val="1"/>
        <c:lblAlgn val="ctr"/>
        <c:lblOffset val="100"/>
        <c:noMultiLvlLbl val="0"/>
      </c:catAx>
      <c:valAx>
        <c:axId val="12894067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Average</a:t>
                </a:r>
                <a:r>
                  <a:rPr lang="en-US" sz="900" baseline="0"/>
                  <a:t> MAE</a:t>
                </a:r>
                <a:endParaRPr lang="en-US" sz="900"/>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2894082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RBI5PAMIO524-1616901215-60560</_dlc_DocId>
    <HideFromDelve xmlns="71c5aaf6-e6ce-465b-b873-5148d2a4c105">false</HideFromDelve>
    <_dlc_DocIdUrl xmlns="71c5aaf6-e6ce-465b-b873-5148d2a4c105">
      <Url>https://nokia.sharepoint.com/sites/gxp/_layouts/15/DocIdRedir.aspx?ID=RBI5PAMIO524-1616901215-60560</Url>
      <Description>RBI5PAMIO524-1616901215-60560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753049C-FAB8-4B69-B04E-4E9F540D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6</TotalTime>
  <Pages>13</Pages>
  <Words>5889</Words>
  <Characters>33570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39381</CharactersWithSpaces>
  <SharedDoc>false</SharedDoc>
  <HLinks>
    <vt:vector size="6" baseType="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4</cp:revision>
  <dcterms:created xsi:type="dcterms:W3CDTF">2025-11-07T13:48:00Z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a28dfb3b-570d-4803-ae1f-c0023d736299</vt:lpwstr>
  </property>
  <property fmtid="{D5CDD505-2E9C-101B-9397-08002B2CF9AE}" pid="11" name="MediaServiceImageTags">
    <vt:lpwstr/>
  </property>
</Properties>
</file>